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E4" w:rsidRDefault="00330CE4" w:rsidP="00330CE4">
      <w:pPr>
        <w:pStyle w:val="ConsPlusTitlePage"/>
        <w:jc w:val="center"/>
        <w:rPr>
          <w:rFonts w:ascii="Times New Roman" w:hAnsi="Times New Roman" w:cs="Times New Roman"/>
          <w:b/>
          <w:sz w:val="24"/>
          <w:szCs w:val="24"/>
        </w:rPr>
      </w:pPr>
      <w:r w:rsidRPr="00330CE4">
        <w:rPr>
          <w:rFonts w:ascii="Times New Roman" w:hAnsi="Times New Roman" w:cs="Times New Roman"/>
          <w:b/>
          <w:sz w:val="24"/>
          <w:szCs w:val="24"/>
        </w:rPr>
        <w:t xml:space="preserve">ПРЕЗИДИУМ </w:t>
      </w:r>
    </w:p>
    <w:p w:rsidR="00330CE4" w:rsidRPr="00330CE4" w:rsidRDefault="00330CE4" w:rsidP="00330CE4">
      <w:pPr>
        <w:pStyle w:val="ConsPlusTitlePage"/>
        <w:jc w:val="center"/>
        <w:rPr>
          <w:rFonts w:ascii="Times New Roman" w:hAnsi="Times New Roman" w:cs="Times New Roman"/>
          <w:b/>
          <w:sz w:val="24"/>
          <w:szCs w:val="24"/>
        </w:rPr>
      </w:pPr>
      <w:r w:rsidRPr="00330CE4">
        <w:rPr>
          <w:rFonts w:ascii="Times New Roman" w:hAnsi="Times New Roman" w:cs="Times New Roman"/>
          <w:b/>
          <w:sz w:val="24"/>
          <w:szCs w:val="24"/>
        </w:rPr>
        <w:t>НАРОДНОГО СОБРАНИЯ (ПАРЛАМЕНТА)</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Title"/>
        <w:jc w:val="center"/>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ПОСТАНОВЛЕНИЕ</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от 17 июня 2015 г. N 113</w:t>
      </w:r>
    </w:p>
    <w:p w:rsidR="00330CE4" w:rsidRPr="00330CE4" w:rsidRDefault="00330CE4">
      <w:pPr>
        <w:pStyle w:val="ConsPlusTitle"/>
        <w:jc w:val="center"/>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О ПОРЯДКЕ ПРОВЕДЕНИЯ КОНКУРСОВ НА ЗАМЕЩЕНИЕ ВАКАНТНЫХ</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ДОЛЖНОСТЕЙ И НА ВКЛЮЧЕНИЕ В КАДРОВЫЙ РЕЗЕРВ ГОСУДАРСТВЕННОЙ</w:t>
      </w:r>
      <w:r>
        <w:rPr>
          <w:rFonts w:ascii="Times New Roman" w:hAnsi="Times New Roman" w:cs="Times New Roman"/>
          <w:sz w:val="24"/>
          <w:szCs w:val="24"/>
        </w:rPr>
        <w:t xml:space="preserve"> </w:t>
      </w:r>
      <w:r w:rsidRPr="00330CE4">
        <w:rPr>
          <w:rFonts w:ascii="Times New Roman" w:hAnsi="Times New Roman" w:cs="Times New Roman"/>
          <w:sz w:val="24"/>
          <w:szCs w:val="24"/>
        </w:rPr>
        <w:t>ГРАЖДАНСКОЙ СЛУЖБЫ КАРАЧАЕВО-ЧЕРКЕССКОЙ РЕСПУБЛИКИ</w:t>
      </w:r>
      <w:r>
        <w:rPr>
          <w:rFonts w:ascii="Times New Roman" w:hAnsi="Times New Roman" w:cs="Times New Roman"/>
          <w:sz w:val="24"/>
          <w:szCs w:val="24"/>
        </w:rPr>
        <w:t xml:space="preserve"> </w:t>
      </w:r>
      <w:r w:rsidRPr="00330CE4">
        <w:rPr>
          <w:rFonts w:ascii="Times New Roman" w:hAnsi="Times New Roman" w:cs="Times New Roman"/>
          <w:sz w:val="24"/>
          <w:szCs w:val="24"/>
        </w:rPr>
        <w:t>В НАРОДНОМ СОБРАНИИ (ПАРЛАМЕНТЕ)</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spacing w:after="1"/>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В соответствии с </w:t>
      </w:r>
      <w:hyperlink r:id="rId6" w:history="1">
        <w:r w:rsidRPr="005453AE">
          <w:rPr>
            <w:rFonts w:ascii="Times New Roman" w:hAnsi="Times New Roman" w:cs="Times New Roman"/>
            <w:sz w:val="24"/>
            <w:szCs w:val="24"/>
          </w:rPr>
          <w:t>Указом</w:t>
        </w:r>
      </w:hyperlink>
      <w:r w:rsidRPr="00330CE4">
        <w:rPr>
          <w:rFonts w:ascii="Times New Roman" w:hAnsi="Times New Roman" w:cs="Times New Roman"/>
          <w:sz w:val="24"/>
          <w:szCs w:val="24"/>
        </w:rPr>
        <w:t xml:space="preserve"> Президента Российской Федерации от 01 февраля 2005 г. </w:t>
      </w:r>
      <w:r>
        <w:rPr>
          <w:rFonts w:ascii="Times New Roman" w:hAnsi="Times New Roman" w:cs="Times New Roman"/>
          <w:sz w:val="24"/>
          <w:szCs w:val="24"/>
        </w:rPr>
        <w:t xml:space="preserve">       </w:t>
      </w:r>
      <w:r w:rsidRPr="00330CE4">
        <w:rPr>
          <w:rFonts w:ascii="Times New Roman" w:hAnsi="Times New Roman" w:cs="Times New Roman"/>
          <w:sz w:val="24"/>
          <w:szCs w:val="24"/>
        </w:rPr>
        <w:t xml:space="preserve">N 112 "О конкурсе на замещение вакантной должности государственной гражданской службы Российской Федерации" и </w:t>
      </w:r>
      <w:hyperlink r:id="rId7" w:history="1">
        <w:r w:rsidRPr="005453AE">
          <w:rPr>
            <w:rFonts w:ascii="Times New Roman" w:hAnsi="Times New Roman" w:cs="Times New Roman"/>
            <w:sz w:val="24"/>
            <w:szCs w:val="24"/>
          </w:rPr>
          <w:t>Законом</w:t>
        </w:r>
      </w:hyperlink>
      <w:r w:rsidRPr="00330CE4">
        <w:rPr>
          <w:rFonts w:ascii="Times New Roman" w:hAnsi="Times New Roman" w:cs="Times New Roman"/>
          <w:sz w:val="24"/>
          <w:szCs w:val="24"/>
        </w:rPr>
        <w:t xml:space="preserve"> Карачаево-Черкесской Республики от 05 июля 2005 г. N 49-РЗ "О государственной гражданской службе Карачаево-Черкесской Республики" Президиум Народного Собрания (Парламента) Карачаево-Черкесской Республики постановляет:</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1. Утвердить </w:t>
      </w:r>
      <w:hyperlink w:anchor="P41" w:history="1">
        <w:r w:rsidRPr="005453AE">
          <w:rPr>
            <w:rFonts w:ascii="Times New Roman" w:hAnsi="Times New Roman" w:cs="Times New Roman"/>
            <w:sz w:val="24"/>
            <w:szCs w:val="24"/>
          </w:rPr>
          <w:t>Положение</w:t>
        </w:r>
      </w:hyperlink>
      <w:r w:rsidRPr="00330CE4">
        <w:rPr>
          <w:rFonts w:ascii="Times New Roman" w:hAnsi="Times New Roman" w:cs="Times New Roman"/>
          <w:sz w:val="24"/>
          <w:szCs w:val="24"/>
        </w:rPr>
        <w:t xml:space="preserve"> о Конкурсной комиссии для проведения конкурсов на замещение вакантных должностей и на включение в кадровый резерв государственной гражданской службы Карачаево-Черкесской Республики в Народном Собрании (Парламенте) Карачаево-Черкесской Республики согласно приложению 1.</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2. Утвердить </w:t>
      </w:r>
      <w:hyperlink w:anchor="P214" w:history="1">
        <w:r w:rsidRPr="005453AE">
          <w:rPr>
            <w:rFonts w:ascii="Times New Roman" w:hAnsi="Times New Roman" w:cs="Times New Roman"/>
            <w:sz w:val="24"/>
            <w:szCs w:val="24"/>
          </w:rPr>
          <w:t>Методику</w:t>
        </w:r>
      </w:hyperlink>
      <w:r w:rsidRPr="00330CE4">
        <w:rPr>
          <w:rFonts w:ascii="Times New Roman" w:hAnsi="Times New Roman" w:cs="Times New Roman"/>
          <w:sz w:val="24"/>
          <w:szCs w:val="24"/>
        </w:rPr>
        <w:t xml:space="preserve"> проведения конкурсов на замещение вакантных должностей и на включение в кадровый резерв государственной гражданской службы Карачаево-Черкесской Республики в Народном Собрании (Парламенте) Карачаево-Черкесской Республики согласно приложению 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3. Утвердить </w:t>
      </w:r>
      <w:hyperlink w:anchor="P499" w:history="1">
        <w:r w:rsidRPr="005453AE">
          <w:rPr>
            <w:rFonts w:ascii="Times New Roman" w:hAnsi="Times New Roman" w:cs="Times New Roman"/>
            <w:sz w:val="24"/>
            <w:szCs w:val="24"/>
          </w:rPr>
          <w:t>Особенности</w:t>
        </w:r>
      </w:hyperlink>
      <w:r w:rsidRPr="00330CE4">
        <w:rPr>
          <w:rFonts w:ascii="Times New Roman" w:hAnsi="Times New Roman" w:cs="Times New Roman"/>
          <w:sz w:val="24"/>
          <w:szCs w:val="24"/>
        </w:rPr>
        <w:t xml:space="preserve"> проведения конкурсов на включение в кадровый резерв Народного Собрания (Парламента) Карачаево-Черкесской Республики согласно приложению 3.</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Возложить функции Конкурсной комиссии на аттестационную комиссию Народного Собрания (Парламента) Карачаево-Черкесской Республики.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Управлению делами Народного Собрания (Парламента) Карачаево-Черкесской Республики обеспечить финансирование расходов, связанных с проведением конкурсов на замещение вакантных должностей и на включение в кадровый резерв государственной гражданской службы, в пределах средств бюджета Народного Собрания (Парламента) Карачаево-Черкесской Республики.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6. Контроль за выполнением настоящего Постановления возложить на заместителя Председателя Народного Собрания (Парламента) Карачаево-Черкесской Республики Хабова Р.Х.</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7. Организационному управлению Народного Собрания (Парламента) Карачаево-Черкесской Республики настоящее Постановление довести до сведения структурных подразделений аппарата Народного Собрания (Парламента) Карачаево-Черкесской Республики, принять меры по реализации требований.</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8. В случаях, не урегулированных настоящим Постановлением, применяются нормы, </w:t>
      </w:r>
      <w:r w:rsidRPr="00330CE4">
        <w:rPr>
          <w:rFonts w:ascii="Times New Roman" w:hAnsi="Times New Roman" w:cs="Times New Roman"/>
          <w:sz w:val="24"/>
          <w:szCs w:val="24"/>
        </w:rPr>
        <w:lastRenderedPageBreak/>
        <w:t xml:space="preserve">установленные </w:t>
      </w:r>
      <w:hyperlink r:id="rId8" w:history="1">
        <w:r w:rsidRPr="005453AE">
          <w:rPr>
            <w:rFonts w:ascii="Times New Roman" w:hAnsi="Times New Roman" w:cs="Times New Roman"/>
            <w:sz w:val="24"/>
            <w:szCs w:val="24"/>
          </w:rPr>
          <w:t>Указом</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Главы Карачаево-Черкесской Республики от 15 мая 2015 г. N 70 "Об утверждении Положения о кадровом резерве на государственной гражданской службе 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rsidP="00330CE4">
      <w:pPr>
        <w:pStyle w:val="ConsPlusNormal"/>
        <w:rPr>
          <w:rFonts w:ascii="Times New Roman" w:hAnsi="Times New Roman" w:cs="Times New Roman"/>
          <w:sz w:val="24"/>
          <w:szCs w:val="24"/>
        </w:rPr>
      </w:pPr>
      <w:r w:rsidRPr="00330CE4">
        <w:rPr>
          <w:rFonts w:ascii="Times New Roman" w:hAnsi="Times New Roman" w:cs="Times New Roman"/>
          <w:sz w:val="24"/>
          <w:szCs w:val="24"/>
        </w:rPr>
        <w:t>Председатель</w:t>
      </w:r>
    </w:p>
    <w:p w:rsidR="00330CE4" w:rsidRPr="00330CE4" w:rsidRDefault="00330CE4" w:rsidP="00330CE4">
      <w:pPr>
        <w:pStyle w:val="ConsPlusNormal"/>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rsidP="00330CE4">
      <w:pPr>
        <w:pStyle w:val="ConsPlusNormal"/>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r>
        <w:rPr>
          <w:rFonts w:ascii="Times New Roman" w:hAnsi="Times New Roman" w:cs="Times New Roman"/>
          <w:sz w:val="24"/>
          <w:szCs w:val="24"/>
        </w:rPr>
        <w:t xml:space="preserve">                                                                      </w:t>
      </w:r>
      <w:r w:rsidRPr="00330CE4">
        <w:rPr>
          <w:rFonts w:ascii="Times New Roman" w:hAnsi="Times New Roman" w:cs="Times New Roman"/>
          <w:sz w:val="24"/>
          <w:szCs w:val="24"/>
        </w:rPr>
        <w:t>А.И.ИВАНОВ</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0"/>
        <w:rPr>
          <w:rFonts w:ascii="Times New Roman" w:hAnsi="Times New Roman" w:cs="Times New Roman"/>
          <w:sz w:val="24"/>
          <w:szCs w:val="24"/>
        </w:rPr>
      </w:pPr>
      <w:r w:rsidRPr="00330CE4">
        <w:rPr>
          <w:rFonts w:ascii="Times New Roman" w:hAnsi="Times New Roman" w:cs="Times New Roman"/>
          <w:sz w:val="24"/>
          <w:szCs w:val="24"/>
        </w:rPr>
        <w:t>Приложение 1</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постановлению Президиума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от 17 июня 2015 г. N 113</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0" w:name="P41"/>
      <w:bookmarkEnd w:id="0"/>
      <w:r w:rsidRPr="00330CE4">
        <w:rPr>
          <w:rFonts w:ascii="Times New Roman" w:hAnsi="Times New Roman" w:cs="Times New Roman"/>
          <w:sz w:val="24"/>
          <w:szCs w:val="24"/>
        </w:rPr>
        <w:t>ПОЛОЖЕНИЕ</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О КОНКУРСНОЙ КОМИССИИ ДЛЯ ПРОВЕДЕНИЯ КОНКУРСОВ НА ЗАМЕЩЕНИЕ</w:t>
      </w:r>
      <w:r>
        <w:rPr>
          <w:rFonts w:ascii="Times New Roman" w:hAnsi="Times New Roman" w:cs="Times New Roman"/>
          <w:sz w:val="24"/>
          <w:szCs w:val="24"/>
        </w:rPr>
        <w:t xml:space="preserve"> </w:t>
      </w:r>
      <w:r w:rsidRPr="00330CE4">
        <w:rPr>
          <w:rFonts w:ascii="Times New Roman" w:hAnsi="Times New Roman" w:cs="Times New Roman"/>
          <w:sz w:val="24"/>
          <w:szCs w:val="24"/>
        </w:rPr>
        <w:t>ВАКАНТНЫХ ДОЛЖНОСТЕЙ И НА ВКЛЮЧЕНИЕ В КАДРОВЫЙ РЕЗЕРВ</w:t>
      </w:r>
      <w:r>
        <w:rPr>
          <w:rFonts w:ascii="Times New Roman" w:hAnsi="Times New Roman" w:cs="Times New Roman"/>
          <w:sz w:val="24"/>
          <w:szCs w:val="24"/>
        </w:rPr>
        <w:t xml:space="preserve"> </w:t>
      </w:r>
      <w:r w:rsidRPr="00330CE4">
        <w:rPr>
          <w:rFonts w:ascii="Times New Roman" w:hAnsi="Times New Roman" w:cs="Times New Roman"/>
          <w:sz w:val="24"/>
          <w:szCs w:val="24"/>
        </w:rPr>
        <w:t>ГОСУДАРСТВЕННОЙ ГРАЖДАНСКОЙ СЛУЖБЫ КАРАЧАЕВО-ЧЕРКЕССКОЙ</w:t>
      </w:r>
      <w:r>
        <w:rPr>
          <w:rFonts w:ascii="Times New Roman" w:hAnsi="Times New Roman" w:cs="Times New Roman"/>
          <w:sz w:val="24"/>
          <w:szCs w:val="24"/>
        </w:rPr>
        <w:t xml:space="preserve"> </w:t>
      </w:r>
      <w:r w:rsidRPr="00330CE4">
        <w:rPr>
          <w:rFonts w:ascii="Times New Roman" w:hAnsi="Times New Roman" w:cs="Times New Roman"/>
          <w:sz w:val="24"/>
          <w:szCs w:val="24"/>
        </w:rPr>
        <w:t>РЕСПУБЛИКИ В НАРОДНОМ СОБРАНИИ (ПАРЛАМЕНТЕ)</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center"/>
        <w:outlineLvl w:val="1"/>
        <w:rPr>
          <w:rFonts w:ascii="Times New Roman" w:hAnsi="Times New Roman" w:cs="Times New Roman"/>
          <w:sz w:val="24"/>
          <w:szCs w:val="24"/>
        </w:rPr>
      </w:pPr>
      <w:r w:rsidRPr="00330CE4">
        <w:rPr>
          <w:rFonts w:ascii="Times New Roman" w:hAnsi="Times New Roman" w:cs="Times New Roman"/>
          <w:sz w:val="24"/>
          <w:szCs w:val="24"/>
        </w:rPr>
        <w:t>1. Общие положения</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1.1. Настоящее Положение определяет порядок, сроки, основные принципы и организацию работы Конкурсной комиссии (далее - Комиссия) для проведения конкурсов на замещение вакантных должностей и на включение в кадровый резерв государственной гражданской службы Карачаево-Черкесской Республики в Народном Собрании (Парламенте) Карачаево-Черкесской Республики (далее - Конкурс).</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Основной целью Комиссии является реализация действующего законодательства о государственной гражданской службе Карачаево-Черкесской Республики в вопросах обеспечения конституционных прав граждан Российской Федерации на равный доступ к государственной гражданской службе и права государственных гражданских служащих государственной гражданской службы Карачаево-Черкесской Республики (далее - гражданские служащие) на должностной рост на конкурсной основе.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1.2. Комиссия в своей деятельности руководствуется законодательством Российской Федерации, Карачаево-Черкесской Республики и настоящим Положением.</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1.3. Комиссия является коллегиальным органом, который формируется для организации и проведения Конкурсов на замещение вакантных должностей и на включение в кадровый резерв государственной гражданской службы в Народном Собрании (Парламенте) Карачаево-Черкесской Республики (далее - Парламент) и действует на постоянной основе.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1.4. Целью Конкурса является отбор из числа гражданских служащих и граждан Российской Федерации, изъявивших желание участвовать в Конкурсе на замещение вакантных должностей и включение в кадровый резерв гражданской службы (далее - кандидаты, претенденты), высококвалифицированных, имеющих положительные </w:t>
      </w:r>
      <w:r w:rsidRPr="00330CE4">
        <w:rPr>
          <w:rFonts w:ascii="Times New Roman" w:hAnsi="Times New Roman" w:cs="Times New Roman"/>
          <w:sz w:val="24"/>
          <w:szCs w:val="24"/>
        </w:rPr>
        <w:lastRenderedPageBreak/>
        <w:t>личностные характеристики, которые отвечают всем квалификационным требованиям, установленным законодательством Российской Федерации к данной должности, и имеют возможность справиться с должностными обязанностями лучше других кандидатов.</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center"/>
        <w:outlineLvl w:val="1"/>
        <w:rPr>
          <w:rFonts w:ascii="Times New Roman" w:hAnsi="Times New Roman" w:cs="Times New Roman"/>
          <w:sz w:val="24"/>
          <w:szCs w:val="24"/>
        </w:rPr>
      </w:pPr>
      <w:r w:rsidRPr="00330CE4">
        <w:rPr>
          <w:rFonts w:ascii="Times New Roman" w:hAnsi="Times New Roman" w:cs="Times New Roman"/>
          <w:sz w:val="24"/>
          <w:szCs w:val="24"/>
        </w:rPr>
        <w:t>2. Состав Комиссии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2.1. Состав Комиссии утверждается распоряжением Председателя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2.2. В состав Комиссии входят заместитель Председателя Парламента, уполномоченные Председателем Парламента гражданские служащие, в том числе представители Организационного управления по вопросам работы с кадрами, Правового управления, представитель структурного подразделения Парламента, в котором проводится Конкурс, представитель государственного органа по управлению государственной службой Карачаево-Черкесской Республики, представители образовательных, научных и других организаций, приглашаемые по запросу Председателя Парламента в качестве независимых экспертов - специалистов по вопросам, связанным с государственной гражданской службой.</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2.3. Соотношение независимых экспертов должно составлять не менее одной четверти от общего числа членов Комиссии. Пропорциональность представительства независимых экспертов должна выдерживаться при любых изменениях числа членов Комиссии. Независимые эксперты присутствуют на всех заседаниях Комиссии, как на первом (предварительном), так и на втором заседании, при выполнении кандидатами конкурсных заданий и их оценке.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2.4.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center"/>
        <w:outlineLvl w:val="1"/>
        <w:rPr>
          <w:rFonts w:ascii="Times New Roman" w:hAnsi="Times New Roman" w:cs="Times New Roman"/>
          <w:sz w:val="24"/>
          <w:szCs w:val="24"/>
        </w:rPr>
      </w:pPr>
      <w:r w:rsidRPr="00330CE4">
        <w:rPr>
          <w:rFonts w:ascii="Times New Roman" w:hAnsi="Times New Roman" w:cs="Times New Roman"/>
          <w:sz w:val="24"/>
          <w:szCs w:val="24"/>
        </w:rPr>
        <w:t>3. Задачи Комиссии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3.1. Основными задачами Комиссии являются: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создание равных условий для всех кандидатов, принимающих участие в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отбор кандидатов, наиболее соответствующих квалификационным требованиям к вакантной должности государственной гражданской службы, на замещение которой проводится Конкурс, а также на включение в кадровый резерв;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объективная оценка профессиональных и личностных качеств претендентов на замещение вакантной должности государственной гражданской службы и на включение в кадровый резерв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определение победителя (ей)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3.2. Основными задачами проведения Конкурса являются: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обеспечение конституционного права граждан Российской Федерации на равный доступ к государственной гражданской службе;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обеспечение права гражданских служащих на должностной рост на конкурсной основе;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формирование кадрового резерва Парламента для замещения вакантных должностей гражданской службы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4) формирование на конкурсной основе высокопрофессионального кадрового состава;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совершенствование работы по подбору и расстановке кадров.</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center"/>
        <w:outlineLvl w:val="1"/>
        <w:rPr>
          <w:rFonts w:ascii="Times New Roman" w:hAnsi="Times New Roman" w:cs="Times New Roman"/>
          <w:sz w:val="24"/>
          <w:szCs w:val="24"/>
        </w:rPr>
      </w:pPr>
      <w:r w:rsidRPr="00330CE4">
        <w:rPr>
          <w:rFonts w:ascii="Times New Roman" w:hAnsi="Times New Roman" w:cs="Times New Roman"/>
          <w:sz w:val="24"/>
          <w:szCs w:val="24"/>
        </w:rPr>
        <w:t>4. Функции и права Комиссии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4.1. Основными функциями Комиссии являются: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рассмотрение в установленном порядке документов, представленных претендентами на замещение вакантной должности государственной гражданской службы для участия в Конкурсе и на включение в кадровый резерв;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оценка профессиональных и личностных качеств каждого кандидата на их соответствие квалификационным требованиям к уровню профессионального образования, стажу и опыту работы, наличию у них профессиональных знаний и навыков, требуемых для выполнения обязанностей по должности гражданской службы, на замещение которой проводится Конкурс и на включение в кадровый резерв;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принятие решения о признании одного из кандидатов победителем Конкурса либо об отсутствии победителя;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отбор из числа участников Конкурса кандидатов для зачисления в кадровый резерв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4.2. Комиссия имеет право запрашивать и получать в установленном порядке от структурных подразделений аппарата Парламента необходимые для ее работы материалы и документы.</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center"/>
        <w:outlineLvl w:val="1"/>
        <w:rPr>
          <w:rFonts w:ascii="Times New Roman" w:hAnsi="Times New Roman" w:cs="Times New Roman"/>
          <w:sz w:val="24"/>
          <w:szCs w:val="24"/>
        </w:rPr>
      </w:pPr>
      <w:r w:rsidRPr="00330CE4">
        <w:rPr>
          <w:rFonts w:ascii="Times New Roman" w:hAnsi="Times New Roman" w:cs="Times New Roman"/>
          <w:sz w:val="24"/>
          <w:szCs w:val="24"/>
        </w:rPr>
        <w:t>5. Порядок и сроки работы Комиссии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5.1. Комиссия состоит из председателя, заместителя председателя, секретаря и членов Комиссии.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5.2. Работу Комиссии организует ее председатель, а в его отсутствие заместитель председателя. Председателем Комиссии является заместитель Председателя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5.3. Оформление протоколов заседаний Комиссии и ведение необходимой документации обеспечивает секретарь Комиссии.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5.4. Комиссия заседает в день проведения Конкурса и принятое решение оформляет протоколом. Форма итогового протокола прилагается.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5.5. Комиссия правомочна принимать решения, если на ее заседании присутствует не менее двух третей от общего числа членов Комиссии. Проведение заседания Комиссии с участием только ее членов, замещающих должности гражданской службы Карачаево-Черкесской Республики, не допускается. Решение считается принятым, если за него проголосовало более половины от присутствующих членов Комиссии. При равенстве голосов решающим является голос председателя Комиссии.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5.6. Организационное управление Парламента обеспечивает деятельность Комиссии, а также организацию и проведение Конкурса, в том числе: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осуществляет подготовку распоряжений Председателя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2) направляет в Информационно-аналитическое управление материалы для </w:t>
      </w:r>
      <w:r w:rsidRPr="00330CE4">
        <w:rPr>
          <w:rFonts w:ascii="Times New Roman" w:hAnsi="Times New Roman" w:cs="Times New Roman"/>
          <w:sz w:val="24"/>
          <w:szCs w:val="24"/>
        </w:rPr>
        <w:lastRenderedPageBreak/>
        <w:t>размещения на официальном сайте Парламента в сети Интернет объявления о приеме документов для участия в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организует прием документов кандидатов на участие в Конкурсе на должности гражданской службы;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информирует кандидатов о дате, времени, месте, об условиях и формах проведения Конкурса, об отказе в приеме документов, об отказе в участии в Конкурсе, о результатах проведения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организует проверку достоверности сведений, содержащихся в документах;</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6) осуществляет информирование претендентов о результатах проведенного Конкурса, а также направляет в Информационно-аналитическое управление информацию о результатах Конкурса для размещения на официальном сайте Парламента в сети Интернет.</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1"/>
        <w:rPr>
          <w:rFonts w:ascii="Times New Roman" w:hAnsi="Times New Roman" w:cs="Times New Roman"/>
          <w:sz w:val="24"/>
          <w:szCs w:val="24"/>
        </w:rPr>
      </w:pPr>
      <w:r w:rsidRPr="00330CE4">
        <w:rPr>
          <w:rFonts w:ascii="Times New Roman" w:hAnsi="Times New Roman" w:cs="Times New Roman"/>
          <w:sz w:val="24"/>
          <w:szCs w:val="24"/>
        </w:rPr>
        <w:t>Приложение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Положению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 Конкурсной комиссии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для проведения конкурсов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 замещение вакантных</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должностей и на включение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кадровый резерв государственной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гражданской службы</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Народном Собрании (Парламенте)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ПРОТОКОЛ</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ЗАСЕДАНИЯ КОНКУРСНОЙ КОМИССИИ (ДАЛЕЕ - КОМИССИЯ)</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ДЛЯ ПРОВЕДЕНИЯ КОНКУРСОВ НА ЗАМЕЩЕНИЕ ВАКАНТНЫХ ДОЛЖНОСТЕЙ</w:t>
      </w:r>
      <w:r>
        <w:rPr>
          <w:rFonts w:ascii="Times New Roman" w:hAnsi="Times New Roman" w:cs="Times New Roman"/>
          <w:sz w:val="24"/>
          <w:szCs w:val="24"/>
        </w:rPr>
        <w:t xml:space="preserve"> </w:t>
      </w:r>
      <w:r w:rsidRPr="00330CE4">
        <w:rPr>
          <w:rFonts w:ascii="Times New Roman" w:hAnsi="Times New Roman" w:cs="Times New Roman"/>
          <w:sz w:val="24"/>
          <w:szCs w:val="24"/>
        </w:rPr>
        <w:t>(ВКЛЮЧЕНИЕ В КАДРОВЫЙ РЕЗЕРВ) ГОСУДАРСТВЕННОЙ ГРАЖДАНСКОЙ</w:t>
      </w:r>
      <w:r>
        <w:rPr>
          <w:rFonts w:ascii="Times New Roman" w:hAnsi="Times New Roman" w:cs="Times New Roman"/>
          <w:sz w:val="24"/>
          <w:szCs w:val="24"/>
        </w:rPr>
        <w:t xml:space="preserve"> </w:t>
      </w:r>
      <w:r w:rsidRPr="00330CE4">
        <w:rPr>
          <w:rFonts w:ascii="Times New Roman" w:hAnsi="Times New Roman" w:cs="Times New Roman"/>
          <w:sz w:val="24"/>
          <w:szCs w:val="24"/>
        </w:rPr>
        <w:t>СЛУЖБЫ КАРАЧАЕВО-ЧЕРКЕССКОЙ РЕСПУБЛИКИ В НАРОДНОМ СОБРАНИИ</w:t>
      </w:r>
      <w:r>
        <w:rPr>
          <w:rFonts w:ascii="Times New Roman" w:hAnsi="Times New Roman" w:cs="Times New Roman"/>
          <w:sz w:val="24"/>
          <w:szCs w:val="24"/>
        </w:rPr>
        <w:t xml:space="preserve"> </w:t>
      </w:r>
      <w:r w:rsidRPr="00330CE4">
        <w:rPr>
          <w:rFonts w:ascii="Times New Roman" w:hAnsi="Times New Roman" w:cs="Times New Roman"/>
          <w:sz w:val="24"/>
          <w:szCs w:val="24"/>
        </w:rPr>
        <w:t>(ПАРЛАМЕНТЕ) 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Дата г. Черкесск N ____</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Присутствуют:</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Председатель Комиссии ______________________________________________</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Секретарь Комиссии _________________________________________________</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Члены Комиссии _____________________________________________________</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Повестка дня: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О проведении конкурса на замещение вакантной должности (включение в кадровый резерв) государственной гражданской службы Карачаево-Черкесской Республики в </w:t>
      </w:r>
      <w:r w:rsidRPr="00330CE4">
        <w:rPr>
          <w:rFonts w:ascii="Times New Roman" w:hAnsi="Times New Roman" w:cs="Times New Roman"/>
          <w:sz w:val="24"/>
          <w:szCs w:val="24"/>
        </w:rPr>
        <w:lastRenderedPageBreak/>
        <w:t>Народном Собрании (Парламенте) Карачаево-Черкесской Республики (далее - Конкурс)</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_________________________________________________________________________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_________________________________________________________________________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(наименование вакантной должности государственной гражданской службы</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Карачаево-Черкесской Республики в Народном Собрании (Парламенте)</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Карачаево-Черкесской Республики)</w:t>
      </w: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Председатель открыл заседание Комиссии, обозначив форму проведения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Выступил секретарь Комиссии с информацией о представленных на рассмотрение Комиссии документах следующих лиц, допущенных к участию в Конкурсе (далее - кандидаты):</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_________________________________________________________________________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_________________________________________________________________________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(фамилии и инициалы граждан (государственных гражданских служащих)</w:t>
      </w: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Результаты голосования: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1) при проведении индивидуального собеседования - в соответствии с </w:t>
      </w:r>
      <w:hyperlink w:anchor="P275" w:history="1">
        <w:r w:rsidRPr="005453AE">
          <w:rPr>
            <w:rFonts w:ascii="Times New Roman" w:hAnsi="Times New Roman" w:cs="Times New Roman"/>
            <w:sz w:val="24"/>
            <w:szCs w:val="24"/>
          </w:rPr>
          <w:t>пунктом 19</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Методики</w:t>
      </w:r>
    </w:p>
    <w:p w:rsidR="00330CE4" w:rsidRDefault="00330CE4">
      <w:pPr>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6660"/>
        <w:gridCol w:w="1903"/>
      </w:tblGrid>
      <w:tr w:rsidR="00330CE4" w:rsidRPr="00330CE4">
        <w:tc>
          <w:tcPr>
            <w:tcW w:w="1008"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N/N п/п</w:t>
            </w:r>
          </w:p>
        </w:tc>
        <w:tc>
          <w:tcPr>
            <w:tcW w:w="6660"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Ф. И. О. кандидата</w:t>
            </w:r>
          </w:p>
        </w:tc>
        <w:tc>
          <w:tcPr>
            <w:tcW w:w="1903"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Общий балл</w:t>
            </w:r>
          </w:p>
        </w:tc>
      </w:tr>
      <w:tr w:rsidR="00330CE4" w:rsidRPr="00330CE4">
        <w:tc>
          <w:tcPr>
            <w:tcW w:w="1008"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1.</w:t>
            </w:r>
          </w:p>
        </w:tc>
        <w:tc>
          <w:tcPr>
            <w:tcW w:w="6660" w:type="dxa"/>
          </w:tcPr>
          <w:p w:rsidR="00330CE4" w:rsidRPr="00330CE4" w:rsidRDefault="00330CE4">
            <w:pPr>
              <w:pStyle w:val="ConsPlusNormal"/>
              <w:rPr>
                <w:rFonts w:ascii="Times New Roman" w:hAnsi="Times New Roman" w:cs="Times New Roman"/>
                <w:sz w:val="24"/>
                <w:szCs w:val="24"/>
              </w:rPr>
            </w:pPr>
          </w:p>
        </w:tc>
        <w:tc>
          <w:tcPr>
            <w:tcW w:w="1903" w:type="dxa"/>
          </w:tcPr>
          <w:p w:rsidR="00330CE4" w:rsidRPr="00330CE4" w:rsidRDefault="00330CE4">
            <w:pPr>
              <w:pStyle w:val="ConsPlusNormal"/>
              <w:rPr>
                <w:rFonts w:ascii="Times New Roman" w:hAnsi="Times New Roman" w:cs="Times New Roman"/>
                <w:sz w:val="24"/>
                <w:szCs w:val="24"/>
              </w:rPr>
            </w:pPr>
          </w:p>
        </w:tc>
      </w:tr>
      <w:tr w:rsidR="00330CE4" w:rsidRPr="00330CE4">
        <w:tc>
          <w:tcPr>
            <w:tcW w:w="1008"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2.</w:t>
            </w:r>
          </w:p>
        </w:tc>
        <w:tc>
          <w:tcPr>
            <w:tcW w:w="6660" w:type="dxa"/>
          </w:tcPr>
          <w:p w:rsidR="00330CE4" w:rsidRPr="00330CE4" w:rsidRDefault="00330CE4">
            <w:pPr>
              <w:pStyle w:val="ConsPlusNormal"/>
              <w:rPr>
                <w:rFonts w:ascii="Times New Roman" w:hAnsi="Times New Roman" w:cs="Times New Roman"/>
                <w:sz w:val="24"/>
                <w:szCs w:val="24"/>
              </w:rPr>
            </w:pPr>
          </w:p>
        </w:tc>
        <w:tc>
          <w:tcPr>
            <w:tcW w:w="1903" w:type="dxa"/>
          </w:tcPr>
          <w:p w:rsidR="00330CE4" w:rsidRPr="00330CE4" w:rsidRDefault="00330CE4">
            <w:pPr>
              <w:pStyle w:val="ConsPlusNormal"/>
              <w:rPr>
                <w:rFonts w:ascii="Times New Roman" w:hAnsi="Times New Roman" w:cs="Times New Roman"/>
                <w:sz w:val="24"/>
                <w:szCs w:val="24"/>
              </w:rPr>
            </w:pPr>
          </w:p>
        </w:tc>
      </w:tr>
    </w:tbl>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2) при проведении Конкурса в письменной форме - в соответствии с </w:t>
      </w:r>
      <w:hyperlink w:anchor="P279" w:history="1">
        <w:r w:rsidRPr="005453AE">
          <w:rPr>
            <w:rFonts w:ascii="Times New Roman" w:hAnsi="Times New Roman" w:cs="Times New Roman"/>
            <w:sz w:val="24"/>
            <w:szCs w:val="24"/>
          </w:rPr>
          <w:t>пунктом 20</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Методики</w:t>
      </w:r>
    </w:p>
    <w:p w:rsidR="00330CE4" w:rsidRPr="00330CE4" w:rsidRDefault="00330C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618"/>
        <w:gridCol w:w="3330"/>
        <w:gridCol w:w="2515"/>
      </w:tblGrid>
      <w:tr w:rsidR="00330CE4" w:rsidRPr="00330CE4">
        <w:tc>
          <w:tcPr>
            <w:tcW w:w="979"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N/N п/п</w:t>
            </w:r>
          </w:p>
        </w:tc>
        <w:tc>
          <w:tcPr>
            <w:tcW w:w="2618"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Ф. И. О. кандидата</w:t>
            </w:r>
          </w:p>
        </w:tc>
        <w:tc>
          <w:tcPr>
            <w:tcW w:w="3330"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Вопрос</w:t>
            </w:r>
          </w:p>
        </w:tc>
        <w:tc>
          <w:tcPr>
            <w:tcW w:w="2515" w:type="dxa"/>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Оценка Комиссии</w:t>
            </w:r>
          </w:p>
        </w:tc>
      </w:tr>
      <w:tr w:rsidR="00330CE4" w:rsidRPr="00330CE4">
        <w:tc>
          <w:tcPr>
            <w:tcW w:w="979" w:type="dxa"/>
            <w:vMerge w:val="restart"/>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1.</w:t>
            </w:r>
          </w:p>
        </w:tc>
        <w:tc>
          <w:tcPr>
            <w:tcW w:w="2618" w:type="dxa"/>
            <w:vMerge w:val="restart"/>
          </w:tcPr>
          <w:p w:rsidR="00330CE4" w:rsidRPr="00330CE4" w:rsidRDefault="00330CE4">
            <w:pPr>
              <w:pStyle w:val="ConsPlusNormal"/>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1)</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2)</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3)</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4)</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5)</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6927" w:type="dxa"/>
            <w:gridSpan w:val="3"/>
          </w:tcPr>
          <w:p w:rsidR="00330CE4" w:rsidRPr="00330CE4" w:rsidRDefault="00330CE4">
            <w:pPr>
              <w:pStyle w:val="ConsPlusNormal"/>
              <w:rPr>
                <w:rFonts w:ascii="Times New Roman" w:hAnsi="Times New Roman" w:cs="Times New Roman"/>
                <w:sz w:val="24"/>
                <w:szCs w:val="24"/>
              </w:rPr>
            </w:pPr>
            <w:r w:rsidRPr="00330CE4">
              <w:rPr>
                <w:rFonts w:ascii="Times New Roman" w:hAnsi="Times New Roman" w:cs="Times New Roman"/>
                <w:sz w:val="24"/>
                <w:szCs w:val="24"/>
              </w:rPr>
              <w:t>Итого (общий балл):</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val="restart"/>
          </w:tcPr>
          <w:p w:rsidR="00330CE4" w:rsidRPr="00330CE4" w:rsidRDefault="00330CE4">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2.</w:t>
            </w:r>
          </w:p>
        </w:tc>
        <w:tc>
          <w:tcPr>
            <w:tcW w:w="2618" w:type="dxa"/>
            <w:vMerge w:val="restart"/>
          </w:tcPr>
          <w:p w:rsidR="00330CE4" w:rsidRPr="00330CE4" w:rsidRDefault="00330CE4">
            <w:pPr>
              <w:pStyle w:val="ConsPlusNormal"/>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1)</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2)</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3)</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4)</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979" w:type="dxa"/>
            <w:vMerge/>
          </w:tcPr>
          <w:p w:rsidR="00330CE4" w:rsidRPr="00330CE4" w:rsidRDefault="00330CE4">
            <w:pPr>
              <w:rPr>
                <w:rFonts w:ascii="Times New Roman" w:hAnsi="Times New Roman" w:cs="Times New Roman"/>
                <w:sz w:val="24"/>
                <w:szCs w:val="24"/>
              </w:rPr>
            </w:pPr>
          </w:p>
        </w:tc>
        <w:tc>
          <w:tcPr>
            <w:tcW w:w="2618" w:type="dxa"/>
            <w:vMerge/>
          </w:tcPr>
          <w:p w:rsidR="00330CE4" w:rsidRPr="00330CE4" w:rsidRDefault="00330CE4">
            <w:pPr>
              <w:rPr>
                <w:rFonts w:ascii="Times New Roman" w:hAnsi="Times New Roman" w:cs="Times New Roman"/>
                <w:sz w:val="24"/>
                <w:szCs w:val="24"/>
              </w:rPr>
            </w:pPr>
          </w:p>
        </w:tc>
        <w:tc>
          <w:tcPr>
            <w:tcW w:w="3330" w:type="dxa"/>
          </w:tcPr>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5)</w:t>
            </w:r>
          </w:p>
        </w:tc>
        <w:tc>
          <w:tcPr>
            <w:tcW w:w="2515" w:type="dxa"/>
          </w:tcPr>
          <w:p w:rsidR="00330CE4" w:rsidRPr="00330CE4" w:rsidRDefault="00330CE4">
            <w:pPr>
              <w:pStyle w:val="ConsPlusNormal"/>
              <w:rPr>
                <w:rFonts w:ascii="Times New Roman" w:hAnsi="Times New Roman" w:cs="Times New Roman"/>
                <w:sz w:val="24"/>
                <w:szCs w:val="24"/>
              </w:rPr>
            </w:pPr>
          </w:p>
        </w:tc>
      </w:tr>
      <w:tr w:rsidR="00330CE4" w:rsidRPr="00330CE4">
        <w:tc>
          <w:tcPr>
            <w:tcW w:w="6927" w:type="dxa"/>
            <w:gridSpan w:val="3"/>
          </w:tcPr>
          <w:p w:rsidR="00330CE4" w:rsidRPr="00330CE4" w:rsidRDefault="00330CE4">
            <w:pPr>
              <w:pStyle w:val="ConsPlusNormal"/>
              <w:rPr>
                <w:rFonts w:ascii="Times New Roman" w:hAnsi="Times New Roman" w:cs="Times New Roman"/>
                <w:sz w:val="24"/>
                <w:szCs w:val="24"/>
              </w:rPr>
            </w:pPr>
            <w:r w:rsidRPr="00330CE4">
              <w:rPr>
                <w:rFonts w:ascii="Times New Roman" w:hAnsi="Times New Roman" w:cs="Times New Roman"/>
                <w:sz w:val="24"/>
                <w:szCs w:val="24"/>
              </w:rPr>
              <w:t>Итого (общий балл):</w:t>
            </w:r>
          </w:p>
        </w:tc>
        <w:tc>
          <w:tcPr>
            <w:tcW w:w="2515" w:type="dxa"/>
          </w:tcPr>
          <w:p w:rsidR="00330CE4" w:rsidRPr="00330CE4" w:rsidRDefault="00330CE4">
            <w:pPr>
              <w:pStyle w:val="ConsPlusNormal"/>
              <w:rPr>
                <w:rFonts w:ascii="Times New Roman" w:hAnsi="Times New Roman" w:cs="Times New Roman"/>
                <w:sz w:val="24"/>
                <w:szCs w:val="24"/>
              </w:rPr>
            </w:pPr>
          </w:p>
        </w:tc>
      </w:tr>
    </w:tbl>
    <w:p w:rsidR="005453AE" w:rsidRDefault="005453AE" w:rsidP="005453AE">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30CE4" w:rsidRPr="00330CE4" w:rsidRDefault="005453AE" w:rsidP="005453AE">
      <w:pPr>
        <w:rPr>
          <w:rFonts w:ascii="Times New Roman" w:hAnsi="Times New Roman" w:cs="Times New Roman"/>
          <w:sz w:val="24"/>
          <w:szCs w:val="24"/>
        </w:rPr>
      </w:pPr>
      <w:r>
        <w:rPr>
          <w:rFonts w:ascii="Times New Roman" w:hAnsi="Times New Roman" w:cs="Times New Roman"/>
          <w:sz w:val="24"/>
          <w:szCs w:val="24"/>
        </w:rPr>
        <w:t xml:space="preserve">         </w:t>
      </w:r>
      <w:r w:rsidR="00330CE4" w:rsidRPr="00330CE4">
        <w:rPr>
          <w:rFonts w:ascii="Times New Roman" w:hAnsi="Times New Roman" w:cs="Times New Roman"/>
          <w:sz w:val="24"/>
          <w:szCs w:val="24"/>
        </w:rPr>
        <w:t>Решение Комиссии: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Признать победителем Конкурса</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_________________________________________________________________________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(полное наименование должности государственной гражданской службы</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Карачаево-Черкесской Республики)</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_________________________________________________________________________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(Ф.И.О. победителя Конкурса)</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Председатель _____________________ __________________________________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(подпись)             (расшифровка подписи)</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Члены Комиссии _____________________ 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(подпись)             (расшифровка подписи)</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Секретарь __________________________ ________________________________</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(подпись)             (расшифровка подписи)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0"/>
        <w:rPr>
          <w:rFonts w:ascii="Times New Roman" w:hAnsi="Times New Roman" w:cs="Times New Roman"/>
          <w:sz w:val="24"/>
          <w:szCs w:val="24"/>
        </w:rPr>
      </w:pPr>
      <w:r w:rsidRPr="00330CE4">
        <w:rPr>
          <w:rFonts w:ascii="Times New Roman" w:hAnsi="Times New Roman" w:cs="Times New Roman"/>
          <w:sz w:val="24"/>
          <w:szCs w:val="24"/>
        </w:rPr>
        <w:t>Приложение 2</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постановлению Президиума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от 17 июня 2015 г. N 113</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1" w:name="P214"/>
      <w:bookmarkEnd w:id="1"/>
      <w:r w:rsidRPr="00330CE4">
        <w:rPr>
          <w:rFonts w:ascii="Times New Roman" w:hAnsi="Times New Roman" w:cs="Times New Roman"/>
          <w:sz w:val="24"/>
          <w:szCs w:val="24"/>
        </w:rPr>
        <w:t>МЕТОДИКА</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ПРОВЕДЕНИЯ КОНКУРСОВ НА ЗАМЕЩЕНИЕ ВАКАНТНОЙ ДОЛЖНОСТИ</w:t>
      </w:r>
    </w:p>
    <w:p w:rsid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И НА ВКЛЮЧЕНИЕ В КАДРОВЫЙ РЕЗЕРВ ГОСУДАРСТВЕННОЙ ГРАЖДАНСКОЙ</w:t>
      </w:r>
      <w:r>
        <w:rPr>
          <w:rFonts w:ascii="Times New Roman" w:hAnsi="Times New Roman" w:cs="Times New Roman"/>
          <w:sz w:val="24"/>
          <w:szCs w:val="24"/>
        </w:rPr>
        <w:t xml:space="preserve"> </w:t>
      </w:r>
      <w:r w:rsidRPr="00330CE4">
        <w:rPr>
          <w:rFonts w:ascii="Times New Roman" w:hAnsi="Times New Roman" w:cs="Times New Roman"/>
          <w:sz w:val="24"/>
          <w:szCs w:val="24"/>
        </w:rPr>
        <w:t>СЛУЖБЫ КАРАЧАЕВО-ЧЕРКЕССКОЙ РЕСПУБЛИКИ</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В НАРОДНОМ СОБРАНИИ</w:t>
      </w:r>
      <w:r>
        <w:rPr>
          <w:rFonts w:ascii="Times New Roman" w:hAnsi="Times New Roman" w:cs="Times New Roman"/>
          <w:sz w:val="24"/>
          <w:szCs w:val="24"/>
        </w:rPr>
        <w:t xml:space="preserve"> </w:t>
      </w:r>
      <w:r w:rsidRPr="00330CE4">
        <w:rPr>
          <w:rFonts w:ascii="Times New Roman" w:hAnsi="Times New Roman" w:cs="Times New Roman"/>
          <w:sz w:val="24"/>
          <w:szCs w:val="24"/>
        </w:rPr>
        <w:t>(ПАРЛАМЕНТЕ) КАРАЧАЕВО-ЧЕРКЕССКОЙ РЕСПУБЛИКИ</w:t>
      </w:r>
    </w:p>
    <w:p w:rsidR="00330CE4" w:rsidRPr="00330CE4" w:rsidRDefault="00330CE4">
      <w:pPr>
        <w:spacing w:after="1"/>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1. Методика проведения конкурсов на замещение вакантной должности и на включение в кадровый резерв государственной гражданской службы Карачаево-Черкесской Республики (далее - Конкурс) в Народном Собрании (Парламенте) Карачаево-Черкесской Республики (далее - Парламент) разработана для отбора на альтернативной основе лиц, наиболее подготовленных для работы в должности государственной гражданской службы Карачаево-Черкесской Республики, на замещение которой объявлен Конкурс, и определяет основные принципы формирования и организации работы с кадровым резервом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Вакантной должностью признается незамещенная должность государственной гражданской службы, предусмотренная штатным расписанием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Конкурс объявляется по решению Председателя Парламента путем издания соответствующего распоряжения исходя из потребностей в кадровом резерве и поступивших заявлений гражданских служащих (граждан) на замещение вакантной должности и на включение в кадровый резерв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Конкурс проводится в два этапа (подготовка к проведению Конкурса, проведение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На первом этапе Конкурса Информационно-аналитическим управлением Парламента на официальном сайте Парламента в сети Интернет, а также Организационным управлением Парламента на официальном сайте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 а также следующая информация о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наименование органа;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наименование вакантной должности, на замещение которой будет проведен Конкурс;</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требования, предъявляемые к претенденту на замещение этой должности;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условия прохождения гражданской службы (права, обязанности и ответственность гражданского служащего);</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5) место и время приема документов, подлежащих представлению в соответствии с </w:t>
      </w:r>
      <w:hyperlink w:anchor="P237" w:history="1">
        <w:r w:rsidRPr="005453AE">
          <w:rPr>
            <w:rFonts w:ascii="Times New Roman" w:hAnsi="Times New Roman" w:cs="Times New Roman"/>
            <w:sz w:val="24"/>
            <w:szCs w:val="24"/>
          </w:rPr>
          <w:t>пунктом 6</w:t>
        </w:r>
      </w:hyperlink>
      <w:r w:rsidRPr="00330CE4">
        <w:rPr>
          <w:rFonts w:ascii="Times New Roman" w:hAnsi="Times New Roman" w:cs="Times New Roman"/>
          <w:sz w:val="24"/>
          <w:szCs w:val="24"/>
        </w:rPr>
        <w:t xml:space="preserve"> настоящего раздела, срок, до истечения которого принимаются указанные документы;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6) предполагаемая дата проведения Конкурса, место, порядок и условия его проведения;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7) сведения об источнике подробной информации о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8) другие информационные материалы.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Объявление о приеме документов для участия в Конкурсе и информация о Конкурсе также могут публиковаться в периодическом печатном издании.</w:t>
      </w:r>
    </w:p>
    <w:p w:rsidR="00330CE4" w:rsidRPr="00330CE4" w:rsidRDefault="00330CE4">
      <w:pPr>
        <w:pStyle w:val="ConsPlusNormal"/>
        <w:spacing w:before="220"/>
        <w:ind w:firstLine="540"/>
        <w:jc w:val="both"/>
        <w:rPr>
          <w:rFonts w:ascii="Times New Roman" w:hAnsi="Times New Roman" w:cs="Times New Roman"/>
          <w:sz w:val="24"/>
          <w:szCs w:val="24"/>
        </w:rPr>
      </w:pPr>
      <w:bookmarkStart w:id="2" w:name="P237"/>
      <w:bookmarkEnd w:id="2"/>
      <w:r w:rsidRPr="00330CE4">
        <w:rPr>
          <w:rFonts w:ascii="Times New Roman" w:hAnsi="Times New Roman" w:cs="Times New Roman"/>
          <w:sz w:val="24"/>
          <w:szCs w:val="24"/>
        </w:rPr>
        <w:t>6. Гражданин Российской Федерации, изъявивший желание участвовать в Конкурсе, представляет в Парламент:</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личное заявление с просьбой об участии в Конкурсе (</w:t>
      </w:r>
      <w:hyperlink w:anchor="P321" w:history="1">
        <w:r w:rsidRPr="005453AE">
          <w:rPr>
            <w:rFonts w:ascii="Times New Roman" w:hAnsi="Times New Roman" w:cs="Times New Roman"/>
            <w:sz w:val="24"/>
            <w:szCs w:val="24"/>
          </w:rPr>
          <w:t>приложения 1</w:t>
        </w:r>
      </w:hyperlink>
      <w:r w:rsidRPr="005453AE">
        <w:rPr>
          <w:rFonts w:ascii="Times New Roman" w:hAnsi="Times New Roman" w:cs="Times New Roman"/>
          <w:sz w:val="24"/>
          <w:szCs w:val="24"/>
        </w:rPr>
        <w:t xml:space="preserve">, </w:t>
      </w:r>
      <w:hyperlink w:anchor="P361" w:history="1">
        <w:r w:rsidRPr="005453AE">
          <w:rPr>
            <w:rFonts w:ascii="Times New Roman" w:hAnsi="Times New Roman" w:cs="Times New Roman"/>
            <w:sz w:val="24"/>
            <w:szCs w:val="24"/>
          </w:rPr>
          <w:t>2</w:t>
        </w:r>
      </w:hyperlink>
      <w:r w:rsidRPr="00330CE4">
        <w:rPr>
          <w:rFonts w:ascii="Times New Roman" w:hAnsi="Times New Roman" w:cs="Times New Roman"/>
          <w:sz w:val="24"/>
          <w:szCs w:val="24"/>
        </w:rPr>
        <w:t>);</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заполненную и подписанную анкету по форме, утвержденной Правительством Российской Федерации, с фотографией;</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(пп. 2 в ред. </w:t>
      </w:r>
      <w:hyperlink r:id="rId9" w:history="1">
        <w:r w:rsidRPr="005453AE">
          <w:rPr>
            <w:rFonts w:ascii="Times New Roman" w:hAnsi="Times New Roman" w:cs="Times New Roman"/>
            <w:sz w:val="24"/>
            <w:szCs w:val="24"/>
          </w:rPr>
          <w:t>Постановления</w:t>
        </w:r>
      </w:hyperlink>
      <w:r w:rsidRPr="00330CE4">
        <w:rPr>
          <w:rFonts w:ascii="Times New Roman" w:hAnsi="Times New Roman" w:cs="Times New Roman"/>
          <w:sz w:val="24"/>
          <w:szCs w:val="24"/>
        </w:rPr>
        <w:t xml:space="preserve"> Президиума Народного Собрания (Парламента) КЧР от 06.12.2017 N 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копию паспорта или заменяющего его документа (соответствующий документ предъявляется лично по прибытии на Конкурс);</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6) заключение медицинского учреждения об отсутствии заболевания, препятствующего поступлению на государственную гражданскую службу или ее </w:t>
      </w:r>
      <w:r w:rsidRPr="00330CE4">
        <w:rPr>
          <w:rFonts w:ascii="Times New Roman" w:hAnsi="Times New Roman" w:cs="Times New Roman"/>
          <w:sz w:val="24"/>
          <w:szCs w:val="24"/>
        </w:rPr>
        <w:lastRenderedPageBreak/>
        <w:t>прохождению;</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7)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330CE4" w:rsidRPr="00330CE4" w:rsidRDefault="00330CE4">
      <w:pPr>
        <w:pStyle w:val="ConsPlusNormal"/>
        <w:spacing w:before="220"/>
        <w:ind w:firstLine="540"/>
        <w:jc w:val="both"/>
        <w:rPr>
          <w:rFonts w:ascii="Times New Roman" w:hAnsi="Times New Roman" w:cs="Times New Roman"/>
          <w:sz w:val="24"/>
          <w:szCs w:val="24"/>
        </w:rPr>
      </w:pPr>
      <w:bookmarkStart w:id="3" w:name="P246"/>
      <w:bookmarkEnd w:id="3"/>
      <w:r w:rsidRPr="00330CE4">
        <w:rPr>
          <w:rFonts w:ascii="Times New Roman" w:hAnsi="Times New Roman" w:cs="Times New Roman"/>
          <w:sz w:val="24"/>
          <w:szCs w:val="24"/>
        </w:rPr>
        <w:t>7. Гражданский служащий, изъявивший желание участвовать в Конкурсе, направляет заявление на имя Председателя Парламента с просьбой об участии в Конкурсе на замещение вакантной должности гражданской службы в порядке должностного роста (</w:t>
      </w:r>
      <w:hyperlink w:anchor="P403" w:history="1">
        <w:r w:rsidRPr="005453AE">
          <w:rPr>
            <w:rFonts w:ascii="Times New Roman" w:hAnsi="Times New Roman" w:cs="Times New Roman"/>
            <w:sz w:val="24"/>
            <w:szCs w:val="24"/>
          </w:rPr>
          <w:t>приложения 3</w:t>
        </w:r>
      </w:hyperlink>
      <w:r w:rsidRPr="005453AE">
        <w:rPr>
          <w:rFonts w:ascii="Times New Roman" w:hAnsi="Times New Roman" w:cs="Times New Roman"/>
          <w:sz w:val="24"/>
          <w:szCs w:val="24"/>
        </w:rPr>
        <w:t xml:space="preserve">, </w:t>
      </w:r>
      <w:hyperlink w:anchor="P438" w:history="1">
        <w:r w:rsidRPr="005453AE">
          <w:rPr>
            <w:rFonts w:ascii="Times New Roman" w:hAnsi="Times New Roman" w:cs="Times New Roman"/>
            <w:sz w:val="24"/>
            <w:szCs w:val="24"/>
          </w:rPr>
          <w:t>4</w:t>
        </w:r>
      </w:hyperlink>
      <w:r w:rsidRPr="00330CE4">
        <w:rPr>
          <w:rFonts w:ascii="Times New Roman" w:hAnsi="Times New Roman" w:cs="Times New Roman"/>
          <w:sz w:val="24"/>
          <w:szCs w:val="24"/>
        </w:rPr>
        <w:t>).</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(абзац в ред. </w:t>
      </w:r>
      <w:hyperlink r:id="rId10" w:history="1">
        <w:r w:rsidRPr="005453AE">
          <w:rPr>
            <w:rFonts w:ascii="Times New Roman" w:hAnsi="Times New Roman" w:cs="Times New Roman"/>
            <w:sz w:val="24"/>
            <w:szCs w:val="24"/>
          </w:rPr>
          <w:t>Постановления</w:t>
        </w:r>
      </w:hyperlink>
      <w:r w:rsidRPr="00330CE4">
        <w:rPr>
          <w:rFonts w:ascii="Times New Roman" w:hAnsi="Times New Roman" w:cs="Times New Roman"/>
          <w:sz w:val="24"/>
          <w:szCs w:val="24"/>
        </w:rPr>
        <w:t xml:space="preserve"> Президиума Народного Собрания (Парламента) КЧР от 06.12.2017 N 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8. Представленные претендентами документы анализируются Конкурсной комиссией (далее - Комиссия) с целью определения профессиональной подготовки, соответствия каждого из них квалификационным требованиям, установленным для вакантной должности.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9. Документы, указанные в </w:t>
      </w:r>
      <w:hyperlink w:anchor="P237" w:history="1">
        <w:r w:rsidRPr="005453AE">
          <w:rPr>
            <w:rFonts w:ascii="Times New Roman" w:hAnsi="Times New Roman" w:cs="Times New Roman"/>
            <w:sz w:val="24"/>
            <w:szCs w:val="24"/>
          </w:rPr>
          <w:t>пунктах 6</w:t>
        </w:r>
      </w:hyperlink>
      <w:r w:rsidRPr="005453AE">
        <w:rPr>
          <w:rFonts w:ascii="Times New Roman" w:hAnsi="Times New Roman" w:cs="Times New Roman"/>
          <w:sz w:val="24"/>
          <w:szCs w:val="24"/>
        </w:rPr>
        <w:t xml:space="preserve"> и </w:t>
      </w:r>
      <w:hyperlink w:anchor="P246" w:history="1">
        <w:r w:rsidRPr="005453AE">
          <w:rPr>
            <w:rFonts w:ascii="Times New Roman" w:hAnsi="Times New Roman" w:cs="Times New Roman"/>
            <w:sz w:val="24"/>
            <w:szCs w:val="24"/>
          </w:rPr>
          <w:t>7</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настоящего раздела, представляются в Парламент лично, посредством направления по почте или в электронном виде с использованием сети "Интернет" в течение 21 дня со дня размещения объявления об их приеме на официальном сайте Парламента в сети "Интернет".</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(в ред. </w:t>
      </w:r>
      <w:hyperlink r:id="rId11" w:history="1">
        <w:r w:rsidRPr="005453AE">
          <w:rPr>
            <w:rFonts w:ascii="Times New Roman" w:hAnsi="Times New Roman" w:cs="Times New Roman"/>
            <w:sz w:val="24"/>
            <w:szCs w:val="24"/>
          </w:rPr>
          <w:t>Постановления</w:t>
        </w:r>
      </w:hyperlink>
      <w:r w:rsidRPr="00330CE4">
        <w:rPr>
          <w:rFonts w:ascii="Times New Roman" w:hAnsi="Times New Roman" w:cs="Times New Roman"/>
          <w:sz w:val="24"/>
          <w:szCs w:val="24"/>
        </w:rPr>
        <w:t xml:space="preserve"> Президиума Народного Собрания (Парламента) КЧР от 06.12.2017 N 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При несвоевременном представлении документов, представлении их в неполном объеме или с нарушением правил оформления по уважительной причине представитель нанимателя вправе перенести сроки их приема.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10. Не позднее чем в течение 30 дней после окончания срока приема документов Организационным управлением Парламента формируются списки претендентов, которые: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не могут быть допущены к участию в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могут быть допущены к участию в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11. Не позднее чем через 30 дней после окончания срока приема документов, после проверки достоверности сведений, представленных претендентами на участие в Конкурсе, и проведения первого заседания Комиссии, издается распоряжение Председателя Парламента о дате, месте и времени проведения второго этапа Конкурса, о возможных формах проведения Конкурса, а также о лицах, допущенных и не допущенных к участию в Конкурсе.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Председателем Парламента.</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(в ред. </w:t>
      </w:r>
      <w:hyperlink r:id="rId12" w:history="1">
        <w:r w:rsidRPr="005453AE">
          <w:rPr>
            <w:rFonts w:ascii="Times New Roman" w:hAnsi="Times New Roman" w:cs="Times New Roman"/>
            <w:sz w:val="24"/>
            <w:szCs w:val="24"/>
          </w:rPr>
          <w:t>Постановления</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 xml:space="preserve">Президиума Народного Собрания (Парламента) КЧР от 06.12.2017 N </w:t>
      </w:r>
      <w:r w:rsidRPr="00330CE4">
        <w:rPr>
          <w:rFonts w:ascii="Times New Roman" w:hAnsi="Times New Roman" w:cs="Times New Roman"/>
          <w:sz w:val="24"/>
          <w:szCs w:val="24"/>
        </w:rPr>
        <w:lastRenderedPageBreak/>
        <w:t>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12. Структурное подразделение Парламента (далее - структурное подразделение), в котором имеется вакантная должность, не позднее чем за 10 дней до дня проведения Конкурса представляет в отдел кадров и наград Организационного управления перечень нормативных правовых актов, знание которых необходимо для замещения вакантной должности, темы и вопросы для проведения индивидуального собеседования, письменной и иных форм проведения Конкурса, копии должностных регламентов по вакантной должности.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13. Подготовленная и укомплектованная Организационным управлением Парламента конкурсная документация передается всем членам Комиссии.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Конкурсная документация включает:</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должностной регламент, содержащий квалификационные требования к соответствующей категории и группе должностей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текст объявления о проведении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3) критерии определения победителя Конкурса, указанные в </w:t>
      </w:r>
      <w:hyperlink w:anchor="P283" w:history="1">
        <w:r w:rsidRPr="005453AE">
          <w:rPr>
            <w:rFonts w:ascii="Times New Roman" w:hAnsi="Times New Roman" w:cs="Times New Roman"/>
            <w:sz w:val="24"/>
            <w:szCs w:val="24"/>
          </w:rPr>
          <w:t>пункте 23</w:t>
        </w:r>
      </w:hyperlink>
      <w:r w:rsidRPr="00330CE4">
        <w:rPr>
          <w:rFonts w:ascii="Times New Roman" w:hAnsi="Times New Roman" w:cs="Times New Roman"/>
          <w:sz w:val="24"/>
          <w:szCs w:val="24"/>
        </w:rPr>
        <w:t xml:space="preserve"> настоящего раздела;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перечень вопросов, связанных с осуществлением трудовой деятельности в Парламенте.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14. Информационно-аналитическое управление Парламента не позднее чем за 15 календарных дней до начала второго этапа Конкурса размещает на официальном сайте Парламента в сети "Интернет", а также Организационное управление Парламента на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(обеспечивается специалистами Управления делами Парламента), с использованием указанной информационной системы.</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(п. 14 в ред. </w:t>
      </w:r>
      <w:hyperlink r:id="rId13" w:history="1">
        <w:r w:rsidRPr="005453AE">
          <w:rPr>
            <w:rFonts w:ascii="Times New Roman" w:hAnsi="Times New Roman" w:cs="Times New Roman"/>
            <w:sz w:val="24"/>
            <w:szCs w:val="24"/>
          </w:rPr>
          <w:t>Постановления</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Президиума Народного Собрания (Парламента) КЧР от 06.12.2017 N 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15. Лица, не допущенные к участию в Конкурсе, в течение 15 дней после издания распоряжения о дате проведения Конкурса уведомляются об отказе в участии в Конкурсе и его мотивах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(обеспечивается специалистами Управления делами Парламента), с использованием государственной информационной системы в области государственной службы.</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(в ред. </w:t>
      </w:r>
      <w:hyperlink r:id="rId14" w:history="1">
        <w:r w:rsidRPr="005453AE">
          <w:rPr>
            <w:rFonts w:ascii="Times New Roman" w:hAnsi="Times New Roman" w:cs="Times New Roman"/>
            <w:sz w:val="24"/>
            <w:szCs w:val="24"/>
          </w:rPr>
          <w:t>Постановления</w:t>
        </w:r>
      </w:hyperlink>
      <w:r w:rsidRPr="005453AE">
        <w:rPr>
          <w:rFonts w:ascii="Times New Roman" w:hAnsi="Times New Roman" w:cs="Times New Roman"/>
          <w:sz w:val="24"/>
          <w:szCs w:val="24"/>
        </w:rPr>
        <w:t xml:space="preserve"> </w:t>
      </w:r>
      <w:r w:rsidRPr="00330CE4">
        <w:rPr>
          <w:rFonts w:ascii="Times New Roman" w:hAnsi="Times New Roman" w:cs="Times New Roman"/>
          <w:sz w:val="24"/>
          <w:szCs w:val="24"/>
        </w:rPr>
        <w:t>Президиума Народного Собрания (Парламента) КЧР от 06.12.2017 N 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16. Гражданин (гражданский служащий) не допускается к участию в Конкурсе: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в случае его несоответствия квалификационным требованиям, предъявляемым к гражданской службе;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2)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17. Заседание Комиссии проводится при наличии не менее двух кандидатов.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18. Конкурс может проводиться в форме индивидуального собеседования, а также в письменной и в иных формах, не противоречащих федеральному законодательству и нормативным правовым актам Карачаево-Черкесской Республики.</w:t>
      </w:r>
    </w:p>
    <w:p w:rsidR="00330CE4" w:rsidRPr="00330CE4" w:rsidRDefault="00330CE4">
      <w:pPr>
        <w:pStyle w:val="ConsPlusNormal"/>
        <w:spacing w:before="220"/>
        <w:ind w:firstLine="540"/>
        <w:jc w:val="both"/>
        <w:rPr>
          <w:rFonts w:ascii="Times New Roman" w:hAnsi="Times New Roman" w:cs="Times New Roman"/>
          <w:sz w:val="24"/>
          <w:szCs w:val="24"/>
        </w:rPr>
      </w:pPr>
      <w:bookmarkStart w:id="4" w:name="P275"/>
      <w:bookmarkEnd w:id="4"/>
      <w:r w:rsidRPr="00330CE4">
        <w:rPr>
          <w:rFonts w:ascii="Times New Roman" w:hAnsi="Times New Roman" w:cs="Times New Roman"/>
          <w:sz w:val="24"/>
          <w:szCs w:val="24"/>
        </w:rPr>
        <w:t>19. Индивидуальное собеседование проводится по темам и вопросам, представленным структурным подразделением.</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При проведении Конкурса в данной форме оценка знаний кандидатов производится по 5-балльной системе. По итогам Конкурса каждый член Комиссии выставляет кандидату по каждому вопросу отдельно соответствующую оценку, которая заносится в конкурсный </w:t>
      </w:r>
      <w:hyperlink w:anchor="P459" w:history="1">
        <w:r w:rsidRPr="005453AE">
          <w:rPr>
            <w:rFonts w:ascii="Times New Roman" w:hAnsi="Times New Roman" w:cs="Times New Roman"/>
            <w:sz w:val="24"/>
            <w:szCs w:val="24"/>
          </w:rPr>
          <w:t>бюллетень</w:t>
        </w:r>
      </w:hyperlink>
      <w:r w:rsidRPr="00330CE4">
        <w:rPr>
          <w:rFonts w:ascii="Times New Roman" w:hAnsi="Times New Roman" w:cs="Times New Roman"/>
          <w:sz w:val="24"/>
          <w:szCs w:val="24"/>
        </w:rPr>
        <w:t xml:space="preserve"> (приложение 5). По итогам выставленных оценок выводится оценочный балл (как среднее арифметическое). Конкурсный бюллетень приобщается к протоколу заседания Комиссии. Оценочные баллы, выставленные всеми членами Комиссии, суммируются, в результате выводится окончательный общий балл (как среднее арифметическое), который фиксируется в протоколе заседания.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После оценки всех участников Конкурса и подсчета набранных ими баллов Комиссия определяет победителя (победителей)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Прошедшим испытание считается кандидат (кандидаты), набравший наибольшее количество баллов, но не менее 4.</w:t>
      </w:r>
    </w:p>
    <w:p w:rsidR="00330CE4" w:rsidRPr="00330CE4" w:rsidRDefault="00330CE4">
      <w:pPr>
        <w:pStyle w:val="ConsPlusNormal"/>
        <w:spacing w:before="220"/>
        <w:ind w:firstLine="540"/>
        <w:jc w:val="both"/>
        <w:rPr>
          <w:rFonts w:ascii="Times New Roman" w:hAnsi="Times New Roman" w:cs="Times New Roman"/>
          <w:sz w:val="24"/>
          <w:szCs w:val="24"/>
        </w:rPr>
      </w:pPr>
      <w:bookmarkStart w:id="5" w:name="P279"/>
      <w:bookmarkEnd w:id="5"/>
      <w:r w:rsidRPr="00330CE4">
        <w:rPr>
          <w:rFonts w:ascii="Times New Roman" w:hAnsi="Times New Roman" w:cs="Times New Roman"/>
          <w:sz w:val="24"/>
          <w:szCs w:val="24"/>
        </w:rPr>
        <w:t>20. При проведении Конкурса в письменной форме члены Комиссии по итогам обсуждения письменного ответа выставляют общую оценку по каждому вопросу. Оценки Комиссии по вопросам заносятся в протокол заседания, далее также выводится общий балл.</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Прошедшим испытание считается кандидат (кандидаты), набравший наибольшее количество баллов, но не менее 4 баллов.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21. Форма проведения Конкурса определяется Комиссией.</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22. Время выполнения конкурсных заданий предоставляется в зависимости от выбранной формы его проведения и объема задания: от одного до трех часов и по выполнению задания подписывается кандидатом.</w:t>
      </w:r>
    </w:p>
    <w:p w:rsidR="00330CE4" w:rsidRPr="00330CE4" w:rsidRDefault="00330CE4">
      <w:pPr>
        <w:pStyle w:val="ConsPlusNormal"/>
        <w:spacing w:before="220"/>
        <w:ind w:firstLine="540"/>
        <w:jc w:val="both"/>
        <w:rPr>
          <w:rFonts w:ascii="Times New Roman" w:hAnsi="Times New Roman" w:cs="Times New Roman"/>
          <w:sz w:val="24"/>
          <w:szCs w:val="24"/>
        </w:rPr>
      </w:pPr>
      <w:bookmarkStart w:id="6" w:name="P283"/>
      <w:bookmarkEnd w:id="6"/>
      <w:r w:rsidRPr="00330CE4">
        <w:rPr>
          <w:rFonts w:ascii="Times New Roman" w:hAnsi="Times New Roman" w:cs="Times New Roman"/>
          <w:sz w:val="24"/>
          <w:szCs w:val="24"/>
        </w:rPr>
        <w:t>23. При проведении Конкурса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выполненного конкурсного задания и проведенного собеседования с использованием методов оценки профессиональных и личностных качеств кандидатов, наличие у них знаний и навыков, необходимых для выполнения обязанностей по должности, на замещение которой проводится Конкурс.</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На основании вышеизложенных критериев Комиссия принимает решение о признании одного из кандидатов победителем Конкурса, либо решение о том, что ни один из кандидатов не соответствует предъявленным требованиям.</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24. Обсуждение результатов и принятие решения по итогам конкурсных процедур производится без участия кандидатов.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 xml:space="preserve">25. </w:t>
      </w:r>
      <w:r>
        <w:rPr>
          <w:rFonts w:ascii="Times New Roman" w:hAnsi="Times New Roman" w:cs="Times New Roman"/>
          <w:sz w:val="24"/>
          <w:szCs w:val="24"/>
        </w:rPr>
        <w:t>С</w:t>
      </w:r>
      <w:r w:rsidRPr="00330CE4">
        <w:rPr>
          <w:rFonts w:ascii="Times New Roman" w:hAnsi="Times New Roman" w:cs="Times New Roman"/>
          <w:sz w:val="24"/>
          <w:szCs w:val="24"/>
        </w:rPr>
        <w:t>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(обеспечивается специалистами Управления делами Парламента),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Парламента и указанной информационной системы в сети "Интернет".</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(в ред</w:t>
      </w:r>
      <w:r w:rsidRPr="005453AE">
        <w:rPr>
          <w:rFonts w:ascii="Times New Roman" w:hAnsi="Times New Roman" w:cs="Times New Roman"/>
          <w:sz w:val="24"/>
          <w:szCs w:val="24"/>
        </w:rPr>
        <w:t xml:space="preserve">. </w:t>
      </w:r>
      <w:hyperlink r:id="rId15" w:history="1">
        <w:r w:rsidRPr="005453AE">
          <w:rPr>
            <w:rFonts w:ascii="Times New Roman" w:hAnsi="Times New Roman" w:cs="Times New Roman"/>
            <w:sz w:val="24"/>
            <w:szCs w:val="24"/>
          </w:rPr>
          <w:t>Постановления</w:t>
        </w:r>
      </w:hyperlink>
      <w:r w:rsidRPr="00330CE4">
        <w:rPr>
          <w:rFonts w:ascii="Times New Roman" w:hAnsi="Times New Roman" w:cs="Times New Roman"/>
          <w:sz w:val="24"/>
          <w:szCs w:val="24"/>
        </w:rPr>
        <w:t xml:space="preserve"> Президиума Народного Собрания (Парламента) КЧР от 06.12.2017 N 202)</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26. Если в результате проведения Конкурса не были выявлены кандидаты, отвечающие квалификационным требованиям, предъявляемым к кандидатам, Председатель Парламента может принять решение о проведении повторного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27. Лица, изъявившие желание, а также принявшие участие в Конкурсе, вправе обжаловать решение Комиссии в соответствии с законодательством Российской Федерации.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28.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Организационном управлении Народного Собрания (Парламента) Карачаево-Черкесской Республики,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330CE4" w:rsidRPr="00330CE4" w:rsidRDefault="00330CE4">
      <w:pPr>
        <w:pStyle w:val="ConsPlusNormal"/>
        <w:jc w:val="both"/>
        <w:rPr>
          <w:rFonts w:ascii="Times New Roman" w:hAnsi="Times New Roman" w:cs="Times New Roman"/>
          <w:sz w:val="24"/>
          <w:szCs w:val="24"/>
        </w:rPr>
      </w:pPr>
      <w:r w:rsidRPr="00330CE4">
        <w:rPr>
          <w:rFonts w:ascii="Times New Roman" w:hAnsi="Times New Roman" w:cs="Times New Roman"/>
          <w:sz w:val="24"/>
          <w:szCs w:val="24"/>
        </w:rPr>
        <w:t xml:space="preserve">(в ред. </w:t>
      </w:r>
      <w:hyperlink r:id="rId16" w:history="1">
        <w:r w:rsidRPr="005453AE">
          <w:rPr>
            <w:rFonts w:ascii="Times New Roman" w:hAnsi="Times New Roman" w:cs="Times New Roman"/>
            <w:sz w:val="24"/>
            <w:szCs w:val="24"/>
          </w:rPr>
          <w:t>Постановления</w:t>
        </w:r>
      </w:hyperlink>
      <w:r w:rsidRPr="00330CE4">
        <w:rPr>
          <w:rFonts w:ascii="Times New Roman" w:hAnsi="Times New Roman" w:cs="Times New Roman"/>
          <w:sz w:val="24"/>
          <w:szCs w:val="24"/>
        </w:rPr>
        <w:t xml:space="preserve"> Президиума Народного Собрания (Парламента) КЧР от 06.12.2017 N 202)</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1"/>
        <w:rPr>
          <w:rFonts w:ascii="Times New Roman" w:hAnsi="Times New Roman" w:cs="Times New Roman"/>
          <w:sz w:val="24"/>
          <w:szCs w:val="24"/>
        </w:rPr>
      </w:pPr>
      <w:r w:rsidRPr="00330CE4">
        <w:rPr>
          <w:rFonts w:ascii="Times New Roman" w:hAnsi="Times New Roman" w:cs="Times New Roman"/>
          <w:sz w:val="24"/>
          <w:szCs w:val="24"/>
        </w:rPr>
        <w:t>Приложение 1</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Методике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проведения конкурсов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 замещение вакантной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должности и на включение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кадровый резерв государственной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гражданской службы</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Народном Собрании (Парламенте)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Образец</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заявления для граждан</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Председателю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Председателя</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lastRenderedPageBreak/>
        <w:t>Ф.И.О. гражданина (полностью)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адрес проживания</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7" w:name="P321"/>
      <w:bookmarkEnd w:id="7"/>
      <w:r w:rsidRPr="00330CE4">
        <w:rPr>
          <w:rFonts w:ascii="Times New Roman" w:hAnsi="Times New Roman" w:cs="Times New Roman"/>
          <w:sz w:val="24"/>
          <w:szCs w:val="24"/>
        </w:rPr>
        <w:t>ЗАЯВЛЕНИЕ</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Прошу Вас допустить меня для участия в конкурсе на замещение вакантной должности государственной гражданской службы Народного Собрания (Парламента) Карачаево-Черкесской Республики.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К заявлению прилагаются следующие документы: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анкета (заполняется собственноручно);</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2 фотографии 3 х 4 см;</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копия паспорта;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копия диплома о высшем профессиональном образовании, о дополнительном профессиональном образовании, о присвоении ученой степени, ученого звания;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заверенная копия трудовой книжки (за исключением случаев, когда трудовой договор заключается впервые);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6) медицинская справка об отсутствии заболевания, препятствующего поступлению на государственную гражданскую службу;</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7)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Дата ________________ Подпись ________________________</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1"/>
        <w:rPr>
          <w:rFonts w:ascii="Times New Roman" w:hAnsi="Times New Roman" w:cs="Times New Roman"/>
          <w:sz w:val="24"/>
          <w:szCs w:val="24"/>
        </w:rPr>
      </w:pPr>
      <w:r w:rsidRPr="00330CE4">
        <w:rPr>
          <w:rFonts w:ascii="Times New Roman" w:hAnsi="Times New Roman" w:cs="Times New Roman"/>
          <w:sz w:val="24"/>
          <w:szCs w:val="24"/>
        </w:rPr>
        <w:t>Приложение 2</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Методике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проведения конкурсов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 замещение вакантной должности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и на включение в кадровый резерв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государственной гражданской службы</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Народном Собрании (Парламенте)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Образец</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заявления для граждан</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Председателю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Председателя</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lastRenderedPageBreak/>
        <w:t>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гражданина (полностью)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адрес проживания</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8" w:name="P361"/>
      <w:bookmarkEnd w:id="8"/>
      <w:r w:rsidRPr="00330CE4">
        <w:rPr>
          <w:rFonts w:ascii="Times New Roman" w:hAnsi="Times New Roman" w:cs="Times New Roman"/>
          <w:sz w:val="24"/>
          <w:szCs w:val="24"/>
        </w:rPr>
        <w:t>ЗАЯВЛЕНИЕ</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Прошу Вас допустить меня для участия в конкурсе на включение в кадровый резерв государственной гражданской службы Народного Собрания (Парламента) Карачаево-Черкесской Республики.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К заявлению прилагаются следующие документы: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анкета (заполняется собственноручно);</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2 фотографии 3 х 4 см;</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копия паспорта;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копия диплома о высшем профессиональном образовании, о дополнительном профессиональном образовании, о присвоении ученой степени, ученого звания;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заверенная копия трудовой книжки (за исключением случаев, когда трудовой договор заключается впервые);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6) медицинская справка об отсутствии заболевания, препятствующего поступлению на государственную гражданскую службу;</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7)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Дата _____________________ Подпись _________________________________</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1"/>
        <w:rPr>
          <w:rFonts w:ascii="Times New Roman" w:hAnsi="Times New Roman" w:cs="Times New Roman"/>
          <w:sz w:val="24"/>
          <w:szCs w:val="24"/>
        </w:rPr>
      </w:pPr>
      <w:r w:rsidRPr="00330CE4">
        <w:rPr>
          <w:rFonts w:ascii="Times New Roman" w:hAnsi="Times New Roman" w:cs="Times New Roman"/>
          <w:sz w:val="24"/>
          <w:szCs w:val="24"/>
        </w:rPr>
        <w:t>Приложение 3</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Методике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проведения конкурсов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 замещение вакантной должности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и на включение в кадровый резерв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государственной гражданской службы</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Народном Собрании (Парламенте)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Образец заявления</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порядке должностного роста)</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Председателю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Председателя</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lastRenderedPageBreak/>
        <w:t>занимаемая должность</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государственного гражданского</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служащего</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(полностью)</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9" w:name="P403"/>
      <w:bookmarkEnd w:id="9"/>
      <w:r w:rsidRPr="00330CE4">
        <w:rPr>
          <w:rFonts w:ascii="Times New Roman" w:hAnsi="Times New Roman" w:cs="Times New Roman"/>
          <w:sz w:val="24"/>
          <w:szCs w:val="24"/>
        </w:rPr>
        <w:t>ЗАЯВЛЕНИЕ</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Прошу Вас допустить меня для участия в конкурсе в соответствии с </w:t>
      </w:r>
      <w:hyperlink r:id="rId17" w:history="1">
        <w:r w:rsidRPr="005453AE">
          <w:rPr>
            <w:rFonts w:ascii="Times New Roman" w:hAnsi="Times New Roman" w:cs="Times New Roman"/>
            <w:sz w:val="24"/>
            <w:szCs w:val="24"/>
          </w:rPr>
          <w:t>пунктом 10 части 1 статьи 13</w:t>
        </w:r>
      </w:hyperlink>
      <w:r w:rsidRPr="00330CE4">
        <w:rPr>
          <w:rFonts w:ascii="Times New Roman" w:hAnsi="Times New Roman" w:cs="Times New Roman"/>
          <w:sz w:val="24"/>
          <w:szCs w:val="24"/>
        </w:rPr>
        <w:t xml:space="preserve"> Закона Карачаево-Черкесской Республики "О государственной гражданской службе Карачаево-Черкесской Республики" на замещение вакантной должности государственной гражданской службы Народного Собрания (Парламента) Карачаево-Черкесской Республики в порядке должностного роста.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Все необходимые для замещения вакантной должности документы находятся в моем личном деле.</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Дата ____________________ Подпись ___________________________________</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1"/>
        <w:rPr>
          <w:rFonts w:ascii="Times New Roman" w:hAnsi="Times New Roman" w:cs="Times New Roman"/>
          <w:sz w:val="24"/>
          <w:szCs w:val="24"/>
        </w:rPr>
      </w:pPr>
      <w:r w:rsidRPr="00330CE4">
        <w:rPr>
          <w:rFonts w:ascii="Times New Roman" w:hAnsi="Times New Roman" w:cs="Times New Roman"/>
          <w:sz w:val="24"/>
          <w:szCs w:val="24"/>
        </w:rPr>
        <w:t>Приложение 4</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Методике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проведения конкурсов на замещение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вакантной должности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и на включение в кадровый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резерв государственной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гражданской службы</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Народном Собрании (Парламенте)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Образец заявления</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порядке должностного роста)</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Председателю</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Председателя</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занимаемая должность государственного</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гражданского служащего</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_____________________________________</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Ф.И.О. (полностью)</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10" w:name="P438"/>
      <w:bookmarkEnd w:id="10"/>
      <w:r w:rsidRPr="00330CE4">
        <w:rPr>
          <w:rFonts w:ascii="Times New Roman" w:hAnsi="Times New Roman" w:cs="Times New Roman"/>
          <w:sz w:val="24"/>
          <w:szCs w:val="24"/>
        </w:rPr>
        <w:t>ЗАЯВЛЕНИЕ</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 xml:space="preserve">Прошу Вас допустить меня для участия в конкурсе на включение в кадровый резерв в целях замещения в соответствии с </w:t>
      </w:r>
      <w:hyperlink r:id="rId18" w:history="1">
        <w:r w:rsidRPr="005453AE">
          <w:rPr>
            <w:rFonts w:ascii="Times New Roman" w:hAnsi="Times New Roman" w:cs="Times New Roman"/>
            <w:sz w:val="24"/>
            <w:szCs w:val="24"/>
          </w:rPr>
          <w:t>подпунктом 1 пункта 3 статьи 63</w:t>
        </w:r>
      </w:hyperlink>
      <w:r w:rsidRPr="00330CE4">
        <w:rPr>
          <w:rFonts w:ascii="Times New Roman" w:hAnsi="Times New Roman" w:cs="Times New Roman"/>
          <w:sz w:val="24"/>
          <w:szCs w:val="24"/>
        </w:rPr>
        <w:t xml:space="preserve"> Закона Карачаево-Черкесской Республики "О государственной гражданской службе Карачаево-Черкесской </w:t>
      </w:r>
      <w:r w:rsidRPr="00330CE4">
        <w:rPr>
          <w:rFonts w:ascii="Times New Roman" w:hAnsi="Times New Roman" w:cs="Times New Roman"/>
          <w:sz w:val="24"/>
          <w:szCs w:val="24"/>
        </w:rPr>
        <w:lastRenderedPageBreak/>
        <w:t>Республики" вакантной должности государственной гражданской службы Народного Собрания (Парламента) Карачаево-Черкесской Республики в порядке должностного роста.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Все необходимые для постановки в кадровый резерв документы находятся в моем личном деле.</w:t>
      </w:r>
    </w:p>
    <w:p w:rsidR="00330CE4" w:rsidRPr="00330CE4" w:rsidRDefault="00330CE4">
      <w:pPr>
        <w:pStyle w:val="ConsPlusNonformat"/>
        <w:jc w:val="both"/>
        <w:rPr>
          <w:rFonts w:ascii="Times New Roman" w:hAnsi="Times New Roman" w:cs="Times New Roman"/>
          <w:sz w:val="24"/>
          <w:szCs w:val="24"/>
        </w:rPr>
      </w:pPr>
      <w:r w:rsidRPr="00330CE4">
        <w:rPr>
          <w:rFonts w:ascii="Times New Roman" w:hAnsi="Times New Roman" w:cs="Times New Roman"/>
          <w:sz w:val="24"/>
          <w:szCs w:val="24"/>
        </w:rPr>
        <w:t xml:space="preserve">    Дата __________________________ Подпись ____________________________</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5453AE" w:rsidRDefault="005453AE">
      <w:pPr>
        <w:pStyle w:val="ConsPlusNormal"/>
        <w:jc w:val="right"/>
        <w:outlineLvl w:val="1"/>
        <w:rPr>
          <w:rFonts w:ascii="Times New Roman" w:hAnsi="Times New Roman" w:cs="Times New Roman"/>
          <w:sz w:val="24"/>
          <w:szCs w:val="24"/>
        </w:rPr>
      </w:pPr>
    </w:p>
    <w:p w:rsidR="00330CE4" w:rsidRPr="00330CE4" w:rsidRDefault="00330CE4">
      <w:pPr>
        <w:pStyle w:val="ConsPlusNormal"/>
        <w:jc w:val="right"/>
        <w:outlineLvl w:val="1"/>
        <w:rPr>
          <w:rFonts w:ascii="Times New Roman" w:hAnsi="Times New Roman" w:cs="Times New Roman"/>
          <w:sz w:val="24"/>
          <w:szCs w:val="24"/>
        </w:rPr>
      </w:pPr>
      <w:r w:rsidRPr="00330CE4">
        <w:rPr>
          <w:rFonts w:ascii="Times New Roman" w:hAnsi="Times New Roman" w:cs="Times New Roman"/>
          <w:sz w:val="24"/>
          <w:szCs w:val="24"/>
        </w:rPr>
        <w:t>Приложение 5</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Методике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проведения конкурсов</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 замещение вакантной должности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и на включение в кадровый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резерв государственной</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гражданской службы</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в Народном Собрании (Парламенте)</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11" w:name="P459"/>
      <w:bookmarkEnd w:id="11"/>
      <w:r w:rsidRPr="00330CE4">
        <w:rPr>
          <w:rFonts w:ascii="Times New Roman" w:hAnsi="Times New Roman" w:cs="Times New Roman"/>
          <w:sz w:val="24"/>
          <w:szCs w:val="24"/>
        </w:rPr>
        <w:t xml:space="preserve">КОНКУРСНЫЙ БЮЛЛЕТЕНЬ </w:t>
      </w:r>
      <w:hyperlink w:anchor="P462" w:history="1">
        <w:r w:rsidRPr="00330CE4">
          <w:rPr>
            <w:rFonts w:ascii="Times New Roman" w:hAnsi="Times New Roman" w:cs="Times New Roman"/>
            <w:color w:val="0000FF"/>
            <w:sz w:val="24"/>
            <w:szCs w:val="24"/>
          </w:rPr>
          <w:t>&lt;1&gt;</w:t>
        </w:r>
      </w:hyperlink>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w:t>
      </w:r>
    </w:p>
    <w:p w:rsidR="00330CE4" w:rsidRPr="00330CE4" w:rsidRDefault="00330CE4">
      <w:pPr>
        <w:pStyle w:val="ConsPlusNormal"/>
        <w:spacing w:before="220"/>
        <w:ind w:firstLine="540"/>
        <w:jc w:val="both"/>
        <w:rPr>
          <w:rFonts w:ascii="Times New Roman" w:hAnsi="Times New Roman" w:cs="Times New Roman"/>
          <w:sz w:val="24"/>
          <w:szCs w:val="24"/>
        </w:rPr>
      </w:pPr>
      <w:bookmarkStart w:id="12" w:name="P462"/>
      <w:bookmarkEnd w:id="12"/>
      <w:r w:rsidRPr="00330CE4">
        <w:rPr>
          <w:rFonts w:ascii="Times New Roman" w:hAnsi="Times New Roman" w:cs="Times New Roman"/>
          <w:sz w:val="24"/>
          <w:szCs w:val="24"/>
        </w:rPr>
        <w:t>&lt;1&gt; Кандидаты оцениваются по пятибалльной системе (от 1 до 5). При этом оценка выставляется по каждому вопросу отдельно.</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Член Комиссии ____________________________________________________</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Кандидат _________________________________________________________</w:t>
      </w:r>
    </w:p>
    <w:p w:rsidR="00330CE4" w:rsidRDefault="00330CE4">
      <w:pPr>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6120"/>
        <w:gridCol w:w="2588"/>
      </w:tblGrid>
      <w:tr w:rsidR="00917D1D" w:rsidRPr="00330CE4" w:rsidTr="00917D1D">
        <w:tc>
          <w:tcPr>
            <w:tcW w:w="64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N п/п</w:t>
            </w:r>
          </w:p>
        </w:tc>
        <w:tc>
          <w:tcPr>
            <w:tcW w:w="6120"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Содержание вопроса</w:t>
            </w:r>
          </w:p>
        </w:tc>
        <w:tc>
          <w:tcPr>
            <w:tcW w:w="258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Оценка по ответу</w:t>
            </w:r>
          </w:p>
        </w:tc>
      </w:tr>
      <w:tr w:rsidR="00917D1D" w:rsidRPr="00330CE4" w:rsidTr="00917D1D">
        <w:tc>
          <w:tcPr>
            <w:tcW w:w="64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1</w:t>
            </w:r>
          </w:p>
        </w:tc>
        <w:tc>
          <w:tcPr>
            <w:tcW w:w="6120" w:type="dxa"/>
          </w:tcPr>
          <w:p w:rsidR="00917D1D" w:rsidRPr="00330CE4" w:rsidRDefault="00917D1D" w:rsidP="0018072F">
            <w:pPr>
              <w:pStyle w:val="ConsPlusNormal"/>
              <w:rPr>
                <w:rFonts w:ascii="Times New Roman" w:hAnsi="Times New Roman" w:cs="Times New Roman"/>
                <w:sz w:val="24"/>
                <w:szCs w:val="24"/>
              </w:rPr>
            </w:pPr>
          </w:p>
        </w:tc>
        <w:tc>
          <w:tcPr>
            <w:tcW w:w="2588" w:type="dxa"/>
          </w:tcPr>
          <w:p w:rsidR="00917D1D" w:rsidRPr="00330CE4" w:rsidRDefault="00917D1D" w:rsidP="0018072F">
            <w:pPr>
              <w:pStyle w:val="ConsPlusNormal"/>
              <w:rPr>
                <w:rFonts w:ascii="Times New Roman" w:hAnsi="Times New Roman" w:cs="Times New Roman"/>
                <w:sz w:val="24"/>
                <w:szCs w:val="24"/>
              </w:rPr>
            </w:pPr>
          </w:p>
        </w:tc>
      </w:tr>
      <w:tr w:rsidR="00917D1D" w:rsidRPr="00330CE4" w:rsidTr="00917D1D">
        <w:tc>
          <w:tcPr>
            <w:tcW w:w="64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2</w:t>
            </w:r>
          </w:p>
        </w:tc>
        <w:tc>
          <w:tcPr>
            <w:tcW w:w="6120" w:type="dxa"/>
          </w:tcPr>
          <w:p w:rsidR="00917D1D" w:rsidRPr="00330CE4" w:rsidRDefault="00917D1D" w:rsidP="0018072F">
            <w:pPr>
              <w:pStyle w:val="ConsPlusNormal"/>
              <w:rPr>
                <w:rFonts w:ascii="Times New Roman" w:hAnsi="Times New Roman" w:cs="Times New Roman"/>
                <w:sz w:val="24"/>
                <w:szCs w:val="24"/>
              </w:rPr>
            </w:pPr>
          </w:p>
        </w:tc>
        <w:tc>
          <w:tcPr>
            <w:tcW w:w="2588" w:type="dxa"/>
          </w:tcPr>
          <w:p w:rsidR="00917D1D" w:rsidRPr="00330CE4" w:rsidRDefault="00917D1D" w:rsidP="0018072F">
            <w:pPr>
              <w:pStyle w:val="ConsPlusNormal"/>
              <w:rPr>
                <w:rFonts w:ascii="Times New Roman" w:hAnsi="Times New Roman" w:cs="Times New Roman"/>
                <w:sz w:val="24"/>
                <w:szCs w:val="24"/>
              </w:rPr>
            </w:pPr>
          </w:p>
        </w:tc>
      </w:tr>
      <w:tr w:rsidR="00917D1D" w:rsidRPr="00330CE4" w:rsidTr="00917D1D">
        <w:tc>
          <w:tcPr>
            <w:tcW w:w="64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3</w:t>
            </w:r>
          </w:p>
        </w:tc>
        <w:tc>
          <w:tcPr>
            <w:tcW w:w="6120" w:type="dxa"/>
          </w:tcPr>
          <w:p w:rsidR="00917D1D" w:rsidRPr="00330CE4" w:rsidRDefault="00917D1D" w:rsidP="0018072F">
            <w:pPr>
              <w:pStyle w:val="ConsPlusNormal"/>
              <w:rPr>
                <w:rFonts w:ascii="Times New Roman" w:hAnsi="Times New Roman" w:cs="Times New Roman"/>
                <w:sz w:val="24"/>
                <w:szCs w:val="24"/>
              </w:rPr>
            </w:pPr>
          </w:p>
        </w:tc>
        <w:tc>
          <w:tcPr>
            <w:tcW w:w="2588" w:type="dxa"/>
          </w:tcPr>
          <w:p w:rsidR="00917D1D" w:rsidRPr="00330CE4" w:rsidRDefault="00917D1D" w:rsidP="0018072F">
            <w:pPr>
              <w:pStyle w:val="ConsPlusNormal"/>
              <w:rPr>
                <w:rFonts w:ascii="Times New Roman" w:hAnsi="Times New Roman" w:cs="Times New Roman"/>
                <w:sz w:val="24"/>
                <w:szCs w:val="24"/>
              </w:rPr>
            </w:pPr>
          </w:p>
        </w:tc>
      </w:tr>
      <w:tr w:rsidR="00917D1D" w:rsidRPr="00330CE4" w:rsidTr="00917D1D">
        <w:tc>
          <w:tcPr>
            <w:tcW w:w="64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4</w:t>
            </w:r>
          </w:p>
        </w:tc>
        <w:tc>
          <w:tcPr>
            <w:tcW w:w="6120" w:type="dxa"/>
          </w:tcPr>
          <w:p w:rsidR="00917D1D" w:rsidRPr="00330CE4" w:rsidRDefault="00917D1D" w:rsidP="0018072F">
            <w:pPr>
              <w:pStyle w:val="ConsPlusNormal"/>
              <w:rPr>
                <w:rFonts w:ascii="Times New Roman" w:hAnsi="Times New Roman" w:cs="Times New Roman"/>
                <w:sz w:val="24"/>
                <w:szCs w:val="24"/>
              </w:rPr>
            </w:pPr>
          </w:p>
        </w:tc>
        <w:tc>
          <w:tcPr>
            <w:tcW w:w="2588" w:type="dxa"/>
          </w:tcPr>
          <w:p w:rsidR="00917D1D" w:rsidRPr="00330CE4" w:rsidRDefault="00917D1D" w:rsidP="0018072F">
            <w:pPr>
              <w:pStyle w:val="ConsPlusNormal"/>
              <w:rPr>
                <w:rFonts w:ascii="Times New Roman" w:hAnsi="Times New Roman" w:cs="Times New Roman"/>
                <w:sz w:val="24"/>
                <w:szCs w:val="24"/>
              </w:rPr>
            </w:pPr>
          </w:p>
        </w:tc>
      </w:tr>
      <w:tr w:rsidR="00917D1D" w:rsidRPr="00330CE4" w:rsidTr="00917D1D">
        <w:tc>
          <w:tcPr>
            <w:tcW w:w="648" w:type="dxa"/>
          </w:tcPr>
          <w:p w:rsidR="00917D1D" w:rsidRPr="00330CE4" w:rsidRDefault="00917D1D" w:rsidP="0018072F">
            <w:pPr>
              <w:pStyle w:val="ConsPlusNormal"/>
              <w:jc w:val="center"/>
              <w:rPr>
                <w:rFonts w:ascii="Times New Roman" w:hAnsi="Times New Roman" w:cs="Times New Roman"/>
                <w:sz w:val="24"/>
                <w:szCs w:val="24"/>
              </w:rPr>
            </w:pPr>
            <w:r w:rsidRPr="00330CE4">
              <w:rPr>
                <w:rFonts w:ascii="Times New Roman" w:hAnsi="Times New Roman" w:cs="Times New Roman"/>
                <w:sz w:val="24"/>
                <w:szCs w:val="24"/>
              </w:rPr>
              <w:t>5</w:t>
            </w:r>
          </w:p>
        </w:tc>
        <w:tc>
          <w:tcPr>
            <w:tcW w:w="6120" w:type="dxa"/>
          </w:tcPr>
          <w:p w:rsidR="00917D1D" w:rsidRPr="00330CE4" w:rsidRDefault="00917D1D" w:rsidP="0018072F">
            <w:pPr>
              <w:pStyle w:val="ConsPlusNormal"/>
              <w:rPr>
                <w:rFonts w:ascii="Times New Roman" w:hAnsi="Times New Roman" w:cs="Times New Roman"/>
                <w:sz w:val="24"/>
                <w:szCs w:val="24"/>
              </w:rPr>
            </w:pPr>
          </w:p>
        </w:tc>
        <w:tc>
          <w:tcPr>
            <w:tcW w:w="2588" w:type="dxa"/>
          </w:tcPr>
          <w:p w:rsidR="00917D1D" w:rsidRPr="00330CE4" w:rsidRDefault="00917D1D" w:rsidP="0018072F">
            <w:pPr>
              <w:pStyle w:val="ConsPlusNormal"/>
              <w:rPr>
                <w:rFonts w:ascii="Times New Roman" w:hAnsi="Times New Roman" w:cs="Times New Roman"/>
                <w:sz w:val="24"/>
                <w:szCs w:val="24"/>
              </w:rPr>
            </w:pPr>
          </w:p>
        </w:tc>
      </w:tr>
    </w:tbl>
    <w:p w:rsidR="00917D1D" w:rsidRPr="00330CE4" w:rsidRDefault="00917D1D" w:rsidP="00917D1D">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Оценочный балл _____________ Подпись члена Комиссии _____________</w:t>
      </w:r>
    </w:p>
    <w:p w:rsidR="00917D1D" w:rsidRPr="00330CE4" w:rsidRDefault="00917D1D" w:rsidP="00917D1D">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_______________ ______________ 20___ г.</w:t>
      </w:r>
    </w:p>
    <w:p w:rsidR="00917D1D" w:rsidRDefault="00917D1D">
      <w:pPr>
        <w:rPr>
          <w:rFonts w:ascii="Times New Roman" w:hAnsi="Times New Roman" w:cs="Times New Roman"/>
          <w:sz w:val="24"/>
          <w:szCs w:val="24"/>
        </w:rPr>
      </w:pPr>
    </w:p>
    <w:p w:rsidR="005453AE" w:rsidRDefault="005453AE">
      <w:pPr>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right"/>
        <w:outlineLvl w:val="0"/>
        <w:rPr>
          <w:rFonts w:ascii="Times New Roman" w:hAnsi="Times New Roman" w:cs="Times New Roman"/>
          <w:sz w:val="24"/>
          <w:szCs w:val="24"/>
        </w:rPr>
      </w:pPr>
      <w:r w:rsidRPr="00330CE4">
        <w:rPr>
          <w:rFonts w:ascii="Times New Roman" w:hAnsi="Times New Roman" w:cs="Times New Roman"/>
          <w:sz w:val="24"/>
          <w:szCs w:val="24"/>
        </w:rPr>
        <w:t>Приложение 3</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 постановлению Президиума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right"/>
        <w:rPr>
          <w:rFonts w:ascii="Times New Roman" w:hAnsi="Times New Roman" w:cs="Times New Roman"/>
          <w:sz w:val="24"/>
          <w:szCs w:val="24"/>
        </w:rPr>
      </w:pPr>
      <w:r w:rsidRPr="00330CE4">
        <w:rPr>
          <w:rFonts w:ascii="Times New Roman" w:hAnsi="Times New Roman" w:cs="Times New Roman"/>
          <w:sz w:val="24"/>
          <w:szCs w:val="24"/>
        </w:rPr>
        <w:t>от 17 июня 2015 г. N 113</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Title"/>
        <w:jc w:val="center"/>
        <w:rPr>
          <w:rFonts w:ascii="Times New Roman" w:hAnsi="Times New Roman" w:cs="Times New Roman"/>
          <w:sz w:val="24"/>
          <w:szCs w:val="24"/>
        </w:rPr>
      </w:pPr>
      <w:bookmarkStart w:id="13" w:name="P499"/>
      <w:bookmarkEnd w:id="13"/>
      <w:r w:rsidRPr="00330CE4">
        <w:rPr>
          <w:rFonts w:ascii="Times New Roman" w:hAnsi="Times New Roman" w:cs="Times New Roman"/>
          <w:sz w:val="24"/>
          <w:szCs w:val="24"/>
        </w:rPr>
        <w:t>ОСОБЕННОСТИ ПРОВЕДЕНИЯ КОНКУРСА</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НА ВКЛЮЧЕНИЕ В КАДРОВЫЙ РЕЗЕРВ</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НАРОДНОГО СОБРАНИЯ (ПАРЛАМЕНТА)</w:t>
      </w:r>
    </w:p>
    <w:p w:rsidR="00330CE4" w:rsidRPr="00330CE4" w:rsidRDefault="00330CE4">
      <w:pPr>
        <w:pStyle w:val="ConsPlusTitle"/>
        <w:jc w:val="center"/>
        <w:rPr>
          <w:rFonts w:ascii="Times New Roman" w:hAnsi="Times New Roman" w:cs="Times New Roman"/>
          <w:sz w:val="24"/>
          <w:szCs w:val="24"/>
        </w:rPr>
      </w:pPr>
      <w:r w:rsidRPr="00330CE4">
        <w:rPr>
          <w:rFonts w:ascii="Times New Roman" w:hAnsi="Times New Roman" w:cs="Times New Roman"/>
          <w:sz w:val="24"/>
          <w:szCs w:val="24"/>
        </w:rPr>
        <w:t>КАРАЧАЕВО-ЧЕРКЕССКОЙ РЕСПУБЛИКИ</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ind w:firstLine="540"/>
        <w:jc w:val="both"/>
        <w:rPr>
          <w:rFonts w:ascii="Times New Roman" w:hAnsi="Times New Roman" w:cs="Times New Roman"/>
          <w:sz w:val="24"/>
          <w:szCs w:val="24"/>
        </w:rPr>
      </w:pPr>
      <w:r w:rsidRPr="00330CE4">
        <w:rPr>
          <w:rFonts w:ascii="Times New Roman" w:hAnsi="Times New Roman" w:cs="Times New Roman"/>
          <w:sz w:val="24"/>
          <w:szCs w:val="24"/>
        </w:rPr>
        <w:t>1. Кадровый резерв Народного Собрания (Парламента) Карачаево-Черкесской Республики (далее - Парламент) представляет собой перечень государственных гражданских служащих Карачаево-Черкесской Республики и граждан, не состоящих на государственной гражданской службе Карачаево-Черкесской Республики (далее - гражданская служба), прошедших в установленном настоящим Постановлением порядке конкурсную процедуру.</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Основными этапами формирования кадрового резерва являются: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определение прогноза потребности в кадрах на ближайшую перспективу для замещения должностей гражданской службы;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проведение конкурсного отбора гражданских служащих (граждан) с целью включения их в кадровый резерв;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включение гражданских служащих (граждан) в кадровый резерв;</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пересмотр и пополнение кадрового резерва.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Основными задачами формирования кадрового резерва Парламента являются: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удовлетворение потребности в высококвалифицированных кадрах;</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своевременное замещение вакантных должностей гражданской службы;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повышение профессиональной и деловой активности гражданских служащих.</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4. Основные принципы формирования кадрового резерва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добровольность участия в конкурсе на включение в кадровый резерв гражданской службы;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объективность и всесторонность оценки профессиональных качеств гражданских служащих, результатов их профессиональной служебной деятельности;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создание условий для профессионального роста кандидатов на должности гражданской службы на конкурсной основе;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4) соблюдение равенства статуса гражданских служащих Карачаево-Черкесской Республики при включении в кадровый резерв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гласность и доступность информации о формировании кадрового резерва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5. Кадровый резерв Парламента формируется на три года. Работу с кадровым резервом Парламента и учет лиц, включенных в кадровый резерв, осуществляет Организационное управление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6. Заседания Конкурсной комиссии проводятся по мере необходимости, но не реже одного раза в три года.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7. Перечень лиц, включаемых в кадровый резерв Парламента, составляется с разбивкой по категориям и группам должностей гражданской службы Парламента.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8. Кадровый резерв Парламента формируется для замещения вакантных должностей гражданской службы категории "руководители" высшей группы, а также категории "руководители", "специалисты" и "обеспечивающие специалисты" главной, ведущей и старшей групп должностей.</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Конкурс на включение в кадровый резерв гражданской службы на должности, относящиеся к младшей группе должностей, не проводится.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9. Кадровый резерв Парламента формируется:</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 на конкурсной основе: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а) из гражданских служащих, квалификация и личностный потенциал которых превышают требования, предъявляемые к занимаемым ими должностям, в целях замещения вакантной должности гражданской службы в порядке должностного роста;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б) из граждан, изъявивших желание участвовать в конкурсе на включение в кадровый резерв и не состоящих на гражданской службе;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2) без проведения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а) при назначении на замещаемые на определенный срок полномочий должности гражданской службы категории "руководители", "помощники (советники)";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б) при назначении на должности гражданской службы гражданских служащих, освобожденных от замещаемой должности гражданской службы по обстоятельствам, не зависящим от воли сторон, в связи с:</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призывом гражданского служащего на военную службу или направлением его на заменяющую ее альтернативную гражданскую службу;</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восстановлением на службе гражданского служащего, ранее замещавшего эту должность гражданской службы, по решению суда;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избранием или назначением гражданского служащего на выборную должность в государственный орган, избранием его на выборную должность в орган местного самоуправления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lastRenderedPageBreak/>
        <w:t>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ситуаций), если данное обстоятельство признано чрезвычайным решением Президента Российской Федерации или Главой Карачаево-Черкесской Республики;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3) по результатам аттестации (для гражданских служащих Парламента) в установленном порядке.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Аттестационная комиссия рекомендует к включению в кадровый резерв Парламента гражданского служащего в случае принятия по результатам его аттестации решения "соответствует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10. Включение в кадровый резерв Парламента может осуществляться также при проведении конкурса на замещение вакантной должности в Парламенте.</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Комиссия вправе также принять решение, имеющее рекомендательный характер, о включении в кадровый резерв Парламента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11. Документы граждан, претендующих на участие в конкурсе на включение в кадровый резерв Парламента, могут быть приняты по факту обращения гражданского служащего или гражданина, независимо от момента объявления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12. Решение Комиссии является основанием для включения кандидата (кандидатов) в кадровый резерв Парламента, формируемого на конкурсной основе, либо отказа в таком включении.</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13. Вопрос о включении в кадровый резерв Парламента конкретной категории и группы должностей гражданской службы, соответствующей Реестру должностей государственной гражданской службы в Парламенте, лица, претендующего на постановку в кадровый резерв, решается Комиссией по результатам проведенного конкурса.</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14. Включение гражданского служащего (гражданина) в кадровый резерв Парламента оформляется распоряжением Председателя Парламента с внесением соответствующей записи в личное дело гражданского служащего и иные документы, подтверждающие его служебную деятельность.</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Если Комиссией принято решение о включении в кадровый резерв Парламента кандидата, не ставшего победителем Конкурса на замещение вакантной должности гражданской службы, то с согласия указанного лица издается распоряжение Председателя Парламента о включении его в кадровый резерв Парламента для замещения должностей гражданской службы той же группы, к которой относилась вакантная должность гражданской службы.</w:t>
      </w:r>
    </w:p>
    <w:p w:rsidR="00330CE4" w:rsidRPr="00330CE4" w:rsidRDefault="00330CE4">
      <w:pPr>
        <w:pStyle w:val="ConsPlusNormal"/>
        <w:spacing w:before="220"/>
        <w:ind w:firstLine="540"/>
        <w:jc w:val="both"/>
        <w:rPr>
          <w:rFonts w:ascii="Times New Roman" w:hAnsi="Times New Roman" w:cs="Times New Roman"/>
          <w:sz w:val="24"/>
          <w:szCs w:val="24"/>
        </w:rPr>
      </w:pPr>
      <w:r w:rsidRPr="00330CE4">
        <w:rPr>
          <w:rFonts w:ascii="Times New Roman" w:hAnsi="Times New Roman" w:cs="Times New Roman"/>
          <w:sz w:val="24"/>
          <w:szCs w:val="24"/>
        </w:rPr>
        <w:t>15. Включение гражданского служащего (гражданина) в кадровый резерв Парламента является одним из оснований для направления его на получение дополнительного профессионального образования.</w:t>
      </w:r>
    </w:p>
    <w:p w:rsidR="00330CE4" w:rsidRPr="00330CE4" w:rsidRDefault="00330CE4">
      <w:pPr>
        <w:pStyle w:val="ConsPlusNormal"/>
        <w:jc w:val="both"/>
        <w:rPr>
          <w:rFonts w:ascii="Times New Roman" w:hAnsi="Times New Roman" w:cs="Times New Roman"/>
          <w:sz w:val="24"/>
          <w:szCs w:val="24"/>
        </w:rPr>
      </w:pPr>
    </w:p>
    <w:p w:rsidR="00330CE4" w:rsidRPr="00330CE4" w:rsidRDefault="00330CE4">
      <w:pPr>
        <w:pStyle w:val="ConsPlusNormal"/>
        <w:jc w:val="both"/>
        <w:rPr>
          <w:rFonts w:ascii="Times New Roman" w:hAnsi="Times New Roman" w:cs="Times New Roman"/>
          <w:sz w:val="24"/>
          <w:szCs w:val="24"/>
        </w:rPr>
      </w:pPr>
    </w:p>
    <w:p w:rsidR="0051338E" w:rsidRPr="00330CE4" w:rsidRDefault="0051338E">
      <w:pPr>
        <w:rPr>
          <w:rFonts w:ascii="Times New Roman" w:hAnsi="Times New Roman" w:cs="Times New Roman"/>
          <w:sz w:val="24"/>
          <w:szCs w:val="24"/>
        </w:rPr>
      </w:pPr>
      <w:bookmarkStart w:id="14" w:name="_GoBack"/>
      <w:bookmarkEnd w:id="14"/>
    </w:p>
    <w:sectPr w:rsidR="0051338E" w:rsidRPr="00330CE4" w:rsidSect="00330CE4">
      <w:headerReference w:type="default" r:id="rId19"/>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E4" w:rsidRDefault="00330CE4" w:rsidP="00330CE4">
      <w:pPr>
        <w:spacing w:after="0" w:line="240" w:lineRule="auto"/>
      </w:pPr>
      <w:r>
        <w:separator/>
      </w:r>
    </w:p>
  </w:endnote>
  <w:endnote w:type="continuationSeparator" w:id="0">
    <w:p w:rsidR="00330CE4" w:rsidRDefault="00330CE4" w:rsidP="0033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E4" w:rsidRDefault="00330CE4" w:rsidP="00330CE4">
      <w:pPr>
        <w:spacing w:after="0" w:line="240" w:lineRule="auto"/>
      </w:pPr>
      <w:r>
        <w:separator/>
      </w:r>
    </w:p>
  </w:footnote>
  <w:footnote w:type="continuationSeparator" w:id="0">
    <w:p w:rsidR="00330CE4" w:rsidRDefault="00330CE4" w:rsidP="0033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175415"/>
      <w:docPartObj>
        <w:docPartGallery w:val="Page Numbers (Top of Page)"/>
        <w:docPartUnique/>
      </w:docPartObj>
    </w:sdtPr>
    <w:sdtContent>
      <w:p w:rsidR="00330CE4" w:rsidRDefault="00330CE4">
        <w:pPr>
          <w:pStyle w:val="a3"/>
          <w:jc w:val="center"/>
        </w:pPr>
        <w:r>
          <w:fldChar w:fldCharType="begin"/>
        </w:r>
        <w:r>
          <w:instrText>PAGE   \* MERGEFORMAT</w:instrText>
        </w:r>
        <w:r>
          <w:fldChar w:fldCharType="separate"/>
        </w:r>
        <w:r w:rsidR="00DA3DC1">
          <w:rPr>
            <w:noProof/>
          </w:rPr>
          <w:t>15</w:t>
        </w:r>
        <w:r>
          <w:fldChar w:fldCharType="end"/>
        </w:r>
      </w:p>
    </w:sdtContent>
  </w:sdt>
  <w:p w:rsidR="00330CE4" w:rsidRDefault="00330C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E4"/>
    <w:rsid w:val="000835F0"/>
    <w:rsid w:val="00330CE4"/>
    <w:rsid w:val="0051338E"/>
    <w:rsid w:val="005453AE"/>
    <w:rsid w:val="00917D1D"/>
    <w:rsid w:val="00DA3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2748"/>
  <w15:chartTrackingRefBased/>
  <w15:docId w15:val="{8AED7807-5302-48D8-9352-2475E7B4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0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0C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0C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0CE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30C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0CE4"/>
  </w:style>
  <w:style w:type="paragraph" w:styleId="a5">
    <w:name w:val="footer"/>
    <w:basedOn w:val="a"/>
    <w:link w:val="a6"/>
    <w:uiPriority w:val="99"/>
    <w:unhideWhenUsed/>
    <w:rsid w:val="00330C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0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780BE4A5BB78F6898818BDDAEBEA298D7CF0212F8530B2D3A93AF0E0194483i653G" TargetMode="External"/><Relationship Id="rId13" Type="http://schemas.openxmlformats.org/officeDocument/2006/relationships/hyperlink" Target="consultantplus://offline/ref=A3780BE4A5BB78F6898818BDDAEBEA298D7CF0212C8138BCD4A93AF0E01944836369BEFAFB0AA9AD084D12i451G" TargetMode="External"/><Relationship Id="rId18" Type="http://schemas.openxmlformats.org/officeDocument/2006/relationships/hyperlink" Target="consultantplus://offline/ref=A3780BE4A5BB78F6898818BDDAEBEA298D7CF0212C8138B3D6A93AF0E01944836369BEFAFB0AA9AD094D11i45A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3780BE4A5BB78F6898818BDDAEBEA298D7CF0212C8138B3D6A93AF0E0194483i653G" TargetMode="External"/><Relationship Id="rId12" Type="http://schemas.openxmlformats.org/officeDocument/2006/relationships/hyperlink" Target="consultantplus://offline/ref=A3780BE4A5BB78F6898818BDDAEBEA298D7CF0212C8138BCD4A93AF0E01944836369BEFAFB0AA9AD084D12i450G" TargetMode="External"/><Relationship Id="rId17" Type="http://schemas.openxmlformats.org/officeDocument/2006/relationships/hyperlink" Target="consultantplus://offline/ref=A3780BE4A5BB78F6898818BDDAEBEA298D7CF0212C8138B3D6A93AF0E01944836369BEFAFB0AA9AD084C13i454G" TargetMode="External"/><Relationship Id="rId2" Type="http://schemas.openxmlformats.org/officeDocument/2006/relationships/settings" Target="settings.xml"/><Relationship Id="rId16" Type="http://schemas.openxmlformats.org/officeDocument/2006/relationships/hyperlink" Target="consultantplus://offline/ref=A3780BE4A5BB78F6898818BDDAEBEA298D7CF0212C8138BCD4A93AF0E01944836369BEFAFB0AA9AD084D12i45A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3780BE4A5BB78F6898806B0CC87B6238D70A9292C843AED8AF661ADB7i150G" TargetMode="External"/><Relationship Id="rId11" Type="http://schemas.openxmlformats.org/officeDocument/2006/relationships/hyperlink" Target="consultantplus://offline/ref=A3780BE4A5BB78F6898818BDDAEBEA298D7CF0212C8138BCD4A93AF0E01944836369BEFAFB0AA9AD084D12i453G" TargetMode="External"/><Relationship Id="rId5" Type="http://schemas.openxmlformats.org/officeDocument/2006/relationships/endnotes" Target="endnotes.xml"/><Relationship Id="rId15" Type="http://schemas.openxmlformats.org/officeDocument/2006/relationships/hyperlink" Target="consultantplus://offline/ref=A3780BE4A5BB78F6898818BDDAEBEA298D7CF0212C8138BCD4A93AF0E01944836369BEFAFB0AA9AD084D12i454G" TargetMode="External"/><Relationship Id="rId10" Type="http://schemas.openxmlformats.org/officeDocument/2006/relationships/hyperlink" Target="consultantplus://offline/ref=A3780BE4A5BB78F6898818BDDAEBEA298D7CF0212C8138BCD4A93AF0E01944836369BEFAFB0AA9AD084D13i45BG"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A3780BE4A5BB78F6898818BDDAEBEA298D7CF0212C8138BCD4A93AF0E01944836369BEFAFB0AA9AD084D13i455G" TargetMode="External"/><Relationship Id="rId14" Type="http://schemas.openxmlformats.org/officeDocument/2006/relationships/hyperlink" Target="consultantplus://offline/ref=A3780BE4A5BB78F6898818BDDAEBEA298D7CF0212C8138BCD4A93AF0E01944836369BEFAFB0AA9AD084D12i45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6369</Words>
  <Characters>36306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Анатольевна</dc:creator>
  <cp:keywords/>
  <dc:description/>
  <cp:lastModifiedBy>Попова Светлана Анатольевна</cp:lastModifiedBy>
  <cp:revision>2</cp:revision>
  <dcterms:created xsi:type="dcterms:W3CDTF">2018-05-14T07:31:00Z</dcterms:created>
  <dcterms:modified xsi:type="dcterms:W3CDTF">2018-05-14T07:31:00Z</dcterms:modified>
</cp:coreProperties>
</file>